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48" w:rsidRPr="00FC60BB" w:rsidRDefault="00535A48" w:rsidP="007B7E5E">
      <w:pPr>
        <w:jc w:val="center"/>
        <w:rPr>
          <w:rFonts w:ascii="Times New Roman CYR" w:hAnsi="Times New Roman CYR" w:cs="Times New Roman CYR"/>
          <w:b/>
          <w:bCs/>
          <w:sz w:val="28"/>
          <w:szCs w:val="28"/>
        </w:rPr>
      </w:pPr>
      <w:r w:rsidRPr="00FC60BB">
        <w:rPr>
          <w:rFonts w:ascii="Times New Roman CYR" w:hAnsi="Times New Roman CYR" w:cs="Times New Roman CYR"/>
          <w:b/>
          <w:bCs/>
          <w:sz w:val="28"/>
          <w:szCs w:val="28"/>
        </w:rPr>
        <w:t>1. Оценка итогов социально-экономического развития города</w:t>
      </w:r>
    </w:p>
    <w:p w:rsidR="00535A48" w:rsidRPr="00553BC6"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8"/>
          <w:szCs w:val="28"/>
          <w:highlight w:val="yellow"/>
        </w:rPr>
      </w:pPr>
    </w:p>
    <w:tbl>
      <w:tblPr>
        <w:tblW w:w="9555" w:type="dxa"/>
        <w:tblLayout w:type="fixed"/>
        <w:tblCellMar>
          <w:left w:w="57" w:type="dxa"/>
          <w:right w:w="57" w:type="dxa"/>
        </w:tblCellMar>
        <w:tblLook w:val="0000" w:firstRow="0" w:lastRow="0" w:firstColumn="0" w:lastColumn="0" w:noHBand="0" w:noVBand="0"/>
      </w:tblPr>
      <w:tblGrid>
        <w:gridCol w:w="5444"/>
        <w:gridCol w:w="992"/>
        <w:gridCol w:w="1559"/>
        <w:gridCol w:w="1560"/>
      </w:tblGrid>
      <w:tr w:rsidR="00A909F5" w:rsidRPr="00553BC6" w:rsidTr="00A909F5">
        <w:trPr>
          <w:trHeight w:val="607"/>
        </w:trPr>
        <w:tc>
          <w:tcPr>
            <w:tcW w:w="5444" w:type="dxa"/>
            <w:tcBorders>
              <w:top w:val="single" w:sz="6" w:space="0" w:color="auto"/>
              <w:left w:val="single" w:sz="6" w:space="0" w:color="auto"/>
              <w:bottom w:val="single" w:sz="6" w:space="0" w:color="auto"/>
              <w:right w:val="single" w:sz="6" w:space="0" w:color="auto"/>
            </w:tcBorders>
            <w:vAlign w:val="center"/>
          </w:tcPr>
          <w:p w:rsidR="00A909F5" w:rsidRPr="00B824D9" w:rsidRDefault="00A909F5" w:rsidP="003A46B4">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rPr>
            </w:pPr>
            <w:r w:rsidRPr="00B824D9">
              <w:rPr>
                <w:rFonts w:ascii="Times New Roman CYR" w:hAnsi="Times New Roman CYR" w:cs="Times New Roman CYR"/>
              </w:rPr>
              <w:t>Показатели</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B824D9" w:rsidRDefault="00A909F5" w:rsidP="003A46B4">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B824D9">
              <w:rPr>
                <w:rFonts w:ascii="Times New Roman CYR" w:hAnsi="Times New Roman CYR" w:cs="Times New Roman CYR"/>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B824D9" w:rsidRDefault="00A909F5" w:rsidP="00B824D9">
            <w:pPr>
              <w:widowControl w:val="0"/>
              <w:tabs>
                <w:tab w:val="left" w:pos="10490"/>
              </w:tabs>
              <w:suppressAutoHyphens/>
              <w:autoSpaceDE w:val="0"/>
              <w:autoSpaceDN w:val="0"/>
              <w:adjustRightInd w:val="0"/>
              <w:ind w:right="49" w:firstLine="25"/>
              <w:jc w:val="center"/>
              <w:rPr>
                <w:rFonts w:ascii="Times New Roman CYR" w:hAnsi="Times New Roman CYR" w:cs="Times New Roman CYR"/>
              </w:rPr>
            </w:pPr>
            <w:r w:rsidRPr="00B824D9">
              <w:rPr>
                <w:rFonts w:ascii="Times New Roman CYR" w:hAnsi="Times New Roman CYR" w:cs="Times New Roman CYR"/>
              </w:rPr>
              <w:t>2018 год</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B824D9" w:rsidRDefault="00A909F5" w:rsidP="00B824D9">
            <w:pPr>
              <w:widowControl w:val="0"/>
              <w:tabs>
                <w:tab w:val="left" w:pos="10490"/>
              </w:tabs>
              <w:suppressAutoHyphens/>
              <w:autoSpaceDE w:val="0"/>
              <w:autoSpaceDN w:val="0"/>
              <w:adjustRightInd w:val="0"/>
              <w:ind w:right="49"/>
              <w:jc w:val="center"/>
              <w:rPr>
                <w:rFonts w:ascii="Times New Roman CYR" w:hAnsi="Times New Roman CYR" w:cs="Times New Roman CYR"/>
              </w:rPr>
            </w:pPr>
            <w:r w:rsidRPr="00B824D9">
              <w:rPr>
                <w:rFonts w:ascii="Times New Roman CYR" w:hAnsi="Times New Roman CYR" w:cs="Times New Roman CYR"/>
              </w:rPr>
              <w:t>2017 год</w:t>
            </w:r>
          </w:p>
        </w:tc>
      </w:tr>
      <w:tr w:rsidR="00492115" w:rsidRPr="00553BC6" w:rsidTr="007B0153">
        <w:trPr>
          <w:trHeight w:val="979"/>
        </w:trPr>
        <w:tc>
          <w:tcPr>
            <w:tcW w:w="5444" w:type="dxa"/>
            <w:tcBorders>
              <w:top w:val="single" w:sz="6" w:space="0" w:color="auto"/>
              <w:left w:val="single" w:sz="6" w:space="0" w:color="auto"/>
              <w:bottom w:val="single" w:sz="6" w:space="0" w:color="auto"/>
              <w:right w:val="single" w:sz="6" w:space="0" w:color="auto"/>
            </w:tcBorders>
          </w:tcPr>
          <w:p w:rsidR="00492115" w:rsidRPr="00B46B08" w:rsidRDefault="00492115" w:rsidP="00225D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B46B08">
              <w:rPr>
                <w:rFonts w:ascii="Times New Roman CYR" w:hAnsi="Times New Roman CYR" w:cs="Times New Roman CYR"/>
              </w:rPr>
              <w:t>Отгружено товаров собственного производства, выполнено работ и услуг собственными силами по крупным и средним предприятиям, в т.ч.:</w:t>
            </w:r>
          </w:p>
        </w:tc>
        <w:tc>
          <w:tcPr>
            <w:tcW w:w="992" w:type="dxa"/>
            <w:tcBorders>
              <w:top w:val="single" w:sz="6" w:space="0" w:color="auto"/>
              <w:left w:val="single" w:sz="6" w:space="0" w:color="auto"/>
              <w:bottom w:val="single" w:sz="6" w:space="0" w:color="auto"/>
              <w:right w:val="single" w:sz="6" w:space="0" w:color="auto"/>
            </w:tcBorders>
            <w:vAlign w:val="center"/>
          </w:tcPr>
          <w:p w:rsidR="00492115" w:rsidRPr="00B46B08" w:rsidRDefault="0049211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B46B08">
              <w:rPr>
                <w:rFonts w:ascii="Times New Roman CYR" w:hAnsi="Times New Roman CYR" w:cs="Times New Roman CYR"/>
              </w:rPr>
              <w:t>млн.</w:t>
            </w:r>
          </w:p>
          <w:p w:rsidR="00492115" w:rsidRPr="00B46B08" w:rsidRDefault="0049211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B46B08">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92115" w:rsidRPr="00492115" w:rsidRDefault="007B0153" w:rsidP="007B0153">
            <w:pPr>
              <w:widowControl w:val="0"/>
              <w:tabs>
                <w:tab w:val="left" w:pos="10490"/>
              </w:tabs>
              <w:suppressAutoHyphens/>
              <w:autoSpaceDE w:val="0"/>
              <w:autoSpaceDN w:val="0"/>
              <w:adjustRightInd w:val="0"/>
              <w:ind w:right="49"/>
              <w:jc w:val="center"/>
              <w:rPr>
                <w:sz w:val="28"/>
                <w:szCs w:val="28"/>
              </w:rPr>
            </w:pPr>
            <w:r>
              <w:rPr>
                <w:sz w:val="28"/>
                <w:szCs w:val="28"/>
              </w:rPr>
              <w:t>307 609,2</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92115" w:rsidRPr="00553BC6" w:rsidRDefault="007B0153" w:rsidP="007B0153">
            <w:pPr>
              <w:widowControl w:val="0"/>
              <w:tabs>
                <w:tab w:val="left" w:pos="10490"/>
              </w:tabs>
              <w:suppressAutoHyphens/>
              <w:autoSpaceDE w:val="0"/>
              <w:autoSpaceDN w:val="0"/>
              <w:adjustRightInd w:val="0"/>
              <w:ind w:right="49" w:firstLine="25"/>
              <w:jc w:val="center"/>
              <w:rPr>
                <w:sz w:val="28"/>
                <w:szCs w:val="28"/>
                <w:highlight w:val="yellow"/>
              </w:rPr>
            </w:pPr>
            <w:r>
              <w:rPr>
                <w:sz w:val="28"/>
                <w:szCs w:val="28"/>
              </w:rPr>
              <w:t>308 377,8</w:t>
            </w:r>
          </w:p>
        </w:tc>
      </w:tr>
      <w:tr w:rsidR="00273CB9" w:rsidRPr="00553BC6" w:rsidTr="00273CB9">
        <w:trPr>
          <w:trHeight w:val="628"/>
        </w:trPr>
        <w:tc>
          <w:tcPr>
            <w:tcW w:w="5444" w:type="dxa"/>
            <w:tcBorders>
              <w:top w:val="single" w:sz="6" w:space="0" w:color="auto"/>
              <w:left w:val="single" w:sz="6" w:space="0" w:color="auto"/>
              <w:bottom w:val="single" w:sz="6" w:space="0" w:color="auto"/>
              <w:right w:val="single" w:sz="6" w:space="0" w:color="auto"/>
            </w:tcBorders>
          </w:tcPr>
          <w:p w:rsidR="00273CB9" w:rsidRPr="00B46B08" w:rsidRDefault="00273CB9"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B46B08">
              <w:rPr>
                <w:rFonts w:ascii="Times New Roman CYR" w:hAnsi="Times New Roman CYR" w:cs="Times New Roman CYR"/>
              </w:rPr>
              <w:t>-обрабатывающие производства</w:t>
            </w:r>
          </w:p>
        </w:tc>
        <w:tc>
          <w:tcPr>
            <w:tcW w:w="992" w:type="dxa"/>
            <w:tcBorders>
              <w:top w:val="single" w:sz="6" w:space="0" w:color="auto"/>
              <w:left w:val="single" w:sz="6" w:space="0" w:color="auto"/>
              <w:bottom w:val="single" w:sz="6" w:space="0" w:color="auto"/>
              <w:right w:val="single" w:sz="6" w:space="0" w:color="auto"/>
            </w:tcBorders>
            <w:vAlign w:val="center"/>
          </w:tcPr>
          <w:p w:rsidR="00273CB9" w:rsidRPr="00B46B08" w:rsidRDefault="00273CB9"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B46B08">
              <w:rPr>
                <w:rFonts w:ascii="Times New Roman CYR" w:hAnsi="Times New Roman CYR" w:cs="Times New Roman CYR"/>
              </w:rPr>
              <w:t>млн.</w:t>
            </w:r>
          </w:p>
          <w:p w:rsidR="00273CB9" w:rsidRPr="00B46B08" w:rsidRDefault="00273CB9"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B46B08">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273CB9" w:rsidRDefault="00273CB9" w:rsidP="00273CB9">
            <w:pPr>
              <w:widowControl w:val="0"/>
              <w:tabs>
                <w:tab w:val="left" w:pos="10490"/>
              </w:tabs>
              <w:suppressAutoHyphens/>
              <w:autoSpaceDE w:val="0"/>
              <w:autoSpaceDN w:val="0"/>
              <w:adjustRightInd w:val="0"/>
              <w:ind w:right="49"/>
              <w:jc w:val="center"/>
              <w:rPr>
                <w:sz w:val="28"/>
                <w:szCs w:val="28"/>
              </w:rPr>
            </w:pPr>
            <w:r w:rsidRPr="00273CB9">
              <w:rPr>
                <w:sz w:val="28"/>
                <w:szCs w:val="28"/>
              </w:rPr>
              <w:t>265</w:t>
            </w:r>
            <w:r>
              <w:rPr>
                <w:sz w:val="28"/>
                <w:szCs w:val="28"/>
              </w:rPr>
              <w:t xml:space="preserve"> </w:t>
            </w:r>
            <w:r w:rsidRPr="00273CB9">
              <w:rPr>
                <w:sz w:val="28"/>
                <w:szCs w:val="28"/>
              </w:rPr>
              <w:t>530,9</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273CB9" w:rsidRDefault="00273CB9" w:rsidP="00273CB9">
            <w:pPr>
              <w:widowControl w:val="0"/>
              <w:tabs>
                <w:tab w:val="left" w:pos="10490"/>
              </w:tabs>
              <w:suppressAutoHyphens/>
              <w:autoSpaceDE w:val="0"/>
              <w:autoSpaceDN w:val="0"/>
              <w:adjustRightInd w:val="0"/>
              <w:ind w:right="49"/>
              <w:jc w:val="center"/>
              <w:rPr>
                <w:sz w:val="28"/>
                <w:szCs w:val="28"/>
              </w:rPr>
            </w:pPr>
            <w:r w:rsidRPr="00273CB9">
              <w:rPr>
                <w:sz w:val="28"/>
                <w:szCs w:val="28"/>
              </w:rPr>
              <w:t>268</w:t>
            </w:r>
            <w:r>
              <w:rPr>
                <w:sz w:val="28"/>
                <w:szCs w:val="28"/>
              </w:rPr>
              <w:t xml:space="preserve"> </w:t>
            </w:r>
            <w:r w:rsidRPr="00273CB9">
              <w:rPr>
                <w:sz w:val="28"/>
                <w:szCs w:val="28"/>
              </w:rPr>
              <w:t>220,9</w:t>
            </w:r>
          </w:p>
        </w:tc>
      </w:tr>
      <w:tr w:rsidR="00273CB9" w:rsidRPr="00553BC6" w:rsidTr="00273CB9">
        <w:trPr>
          <w:trHeight w:val="607"/>
        </w:trPr>
        <w:tc>
          <w:tcPr>
            <w:tcW w:w="5444" w:type="dxa"/>
            <w:tcBorders>
              <w:top w:val="single" w:sz="6" w:space="0" w:color="auto"/>
              <w:left w:val="single" w:sz="6" w:space="0" w:color="auto"/>
              <w:bottom w:val="single" w:sz="6" w:space="0" w:color="auto"/>
              <w:right w:val="single" w:sz="6" w:space="0" w:color="auto"/>
            </w:tcBorders>
          </w:tcPr>
          <w:p w:rsidR="00273CB9" w:rsidRPr="00B46B08" w:rsidRDefault="00273CB9"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B46B08">
              <w:rPr>
                <w:rFonts w:ascii="Times New Roman CYR" w:hAnsi="Times New Roman CYR" w:cs="Times New Roman CYR"/>
              </w:rPr>
              <w:t xml:space="preserve">-обеспечение электрической энергией, газом и паром; кондиционирование воздуха </w:t>
            </w:r>
          </w:p>
        </w:tc>
        <w:tc>
          <w:tcPr>
            <w:tcW w:w="992" w:type="dxa"/>
            <w:tcBorders>
              <w:top w:val="single" w:sz="6" w:space="0" w:color="auto"/>
              <w:left w:val="single" w:sz="6" w:space="0" w:color="auto"/>
              <w:bottom w:val="single" w:sz="6" w:space="0" w:color="auto"/>
              <w:right w:val="single" w:sz="6" w:space="0" w:color="auto"/>
            </w:tcBorders>
            <w:vAlign w:val="center"/>
          </w:tcPr>
          <w:p w:rsidR="00273CB9" w:rsidRPr="00B46B08" w:rsidRDefault="00273CB9"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B46B08">
              <w:rPr>
                <w:rFonts w:ascii="Times New Roman CYR" w:hAnsi="Times New Roman CYR" w:cs="Times New Roman CYR"/>
              </w:rPr>
              <w:t>млн.</w:t>
            </w:r>
          </w:p>
          <w:p w:rsidR="00273CB9" w:rsidRPr="00B46B08" w:rsidRDefault="00273CB9"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B46B08">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273CB9" w:rsidRDefault="00273CB9" w:rsidP="00273CB9">
            <w:pPr>
              <w:widowControl w:val="0"/>
              <w:tabs>
                <w:tab w:val="left" w:pos="10490"/>
              </w:tabs>
              <w:suppressAutoHyphens/>
              <w:autoSpaceDE w:val="0"/>
              <w:autoSpaceDN w:val="0"/>
              <w:adjustRightInd w:val="0"/>
              <w:ind w:right="49"/>
              <w:jc w:val="center"/>
              <w:rPr>
                <w:sz w:val="28"/>
                <w:szCs w:val="28"/>
              </w:rPr>
            </w:pPr>
            <w:r w:rsidRPr="00273CB9">
              <w:rPr>
                <w:sz w:val="28"/>
                <w:szCs w:val="28"/>
              </w:rPr>
              <w:t>33</w:t>
            </w:r>
            <w:r>
              <w:rPr>
                <w:sz w:val="28"/>
                <w:szCs w:val="28"/>
              </w:rPr>
              <w:t xml:space="preserve"> </w:t>
            </w:r>
            <w:r w:rsidRPr="00273CB9">
              <w:rPr>
                <w:sz w:val="28"/>
                <w:szCs w:val="28"/>
              </w:rPr>
              <w:t>702,7</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273CB9" w:rsidRDefault="00273CB9" w:rsidP="00273CB9">
            <w:pPr>
              <w:widowControl w:val="0"/>
              <w:tabs>
                <w:tab w:val="left" w:pos="10490"/>
              </w:tabs>
              <w:suppressAutoHyphens/>
              <w:autoSpaceDE w:val="0"/>
              <w:autoSpaceDN w:val="0"/>
              <w:adjustRightInd w:val="0"/>
              <w:ind w:right="49"/>
              <w:jc w:val="center"/>
              <w:rPr>
                <w:sz w:val="28"/>
                <w:szCs w:val="28"/>
              </w:rPr>
            </w:pPr>
            <w:r w:rsidRPr="00273CB9">
              <w:rPr>
                <w:sz w:val="28"/>
                <w:szCs w:val="28"/>
              </w:rPr>
              <w:t>31</w:t>
            </w:r>
            <w:r>
              <w:rPr>
                <w:sz w:val="28"/>
                <w:szCs w:val="28"/>
              </w:rPr>
              <w:t xml:space="preserve"> </w:t>
            </w:r>
            <w:r w:rsidRPr="00273CB9">
              <w:rPr>
                <w:sz w:val="28"/>
                <w:szCs w:val="28"/>
              </w:rPr>
              <w:t>860</w:t>
            </w:r>
          </w:p>
        </w:tc>
      </w:tr>
      <w:tr w:rsidR="00273CB9" w:rsidRPr="00553BC6" w:rsidTr="00273CB9">
        <w:trPr>
          <w:trHeight w:val="607"/>
        </w:trPr>
        <w:tc>
          <w:tcPr>
            <w:tcW w:w="5444" w:type="dxa"/>
            <w:tcBorders>
              <w:top w:val="single" w:sz="6" w:space="0" w:color="auto"/>
              <w:left w:val="single" w:sz="6" w:space="0" w:color="auto"/>
              <w:bottom w:val="single" w:sz="6" w:space="0" w:color="auto"/>
              <w:right w:val="single" w:sz="6" w:space="0" w:color="auto"/>
            </w:tcBorders>
          </w:tcPr>
          <w:p w:rsidR="00273CB9" w:rsidRPr="00B46B08" w:rsidRDefault="00273CB9"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B46B08">
              <w:rPr>
                <w:rFonts w:ascii="Times New Roman CYR" w:hAnsi="Times New Roman CYR" w:cs="Times New Roman CYR"/>
              </w:rPr>
              <w:t>-водоснабжение; водоотведение, организация сбора и утилизации отходов, деятельность по ликвидации загрязнений</w:t>
            </w:r>
          </w:p>
        </w:tc>
        <w:tc>
          <w:tcPr>
            <w:tcW w:w="992" w:type="dxa"/>
            <w:tcBorders>
              <w:top w:val="single" w:sz="6" w:space="0" w:color="auto"/>
              <w:left w:val="single" w:sz="6" w:space="0" w:color="auto"/>
              <w:bottom w:val="single" w:sz="6" w:space="0" w:color="auto"/>
              <w:right w:val="single" w:sz="6" w:space="0" w:color="auto"/>
            </w:tcBorders>
            <w:vAlign w:val="center"/>
          </w:tcPr>
          <w:p w:rsidR="00273CB9" w:rsidRPr="00B46B08" w:rsidRDefault="00273CB9"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B46B08">
              <w:rPr>
                <w:rFonts w:ascii="Times New Roman CYR" w:hAnsi="Times New Roman CYR" w:cs="Times New Roman CYR"/>
              </w:rPr>
              <w:t>млн.</w:t>
            </w:r>
          </w:p>
          <w:p w:rsidR="00273CB9" w:rsidRPr="00B46B08" w:rsidRDefault="00273CB9"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B46B08">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273CB9" w:rsidRDefault="00273CB9" w:rsidP="00273CB9">
            <w:pPr>
              <w:widowControl w:val="0"/>
              <w:tabs>
                <w:tab w:val="left" w:pos="10490"/>
              </w:tabs>
              <w:suppressAutoHyphens/>
              <w:autoSpaceDE w:val="0"/>
              <w:autoSpaceDN w:val="0"/>
              <w:adjustRightInd w:val="0"/>
              <w:ind w:right="49"/>
              <w:jc w:val="center"/>
              <w:rPr>
                <w:sz w:val="28"/>
                <w:szCs w:val="28"/>
              </w:rPr>
            </w:pPr>
            <w:r w:rsidRPr="00273CB9">
              <w:rPr>
                <w:sz w:val="28"/>
                <w:szCs w:val="28"/>
              </w:rPr>
              <w:t>8</w:t>
            </w:r>
            <w:r>
              <w:rPr>
                <w:sz w:val="28"/>
                <w:szCs w:val="28"/>
              </w:rPr>
              <w:t xml:space="preserve"> </w:t>
            </w:r>
            <w:r w:rsidRPr="00273CB9">
              <w:rPr>
                <w:sz w:val="28"/>
                <w:szCs w:val="28"/>
              </w:rPr>
              <w:t>375,6</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73CB9" w:rsidRPr="00273CB9" w:rsidRDefault="00273CB9" w:rsidP="00273CB9">
            <w:pPr>
              <w:widowControl w:val="0"/>
              <w:tabs>
                <w:tab w:val="left" w:pos="10490"/>
              </w:tabs>
              <w:suppressAutoHyphens/>
              <w:autoSpaceDE w:val="0"/>
              <w:autoSpaceDN w:val="0"/>
              <w:adjustRightInd w:val="0"/>
              <w:ind w:right="49"/>
              <w:jc w:val="center"/>
              <w:rPr>
                <w:sz w:val="28"/>
                <w:szCs w:val="28"/>
              </w:rPr>
            </w:pPr>
            <w:r w:rsidRPr="00273CB9">
              <w:rPr>
                <w:sz w:val="28"/>
                <w:szCs w:val="28"/>
              </w:rPr>
              <w:t>8</w:t>
            </w:r>
            <w:r>
              <w:rPr>
                <w:sz w:val="28"/>
                <w:szCs w:val="28"/>
              </w:rPr>
              <w:t xml:space="preserve"> </w:t>
            </w:r>
            <w:r w:rsidRPr="00273CB9">
              <w:rPr>
                <w:sz w:val="28"/>
                <w:szCs w:val="28"/>
              </w:rPr>
              <w:t>296,9</w:t>
            </w:r>
          </w:p>
        </w:tc>
      </w:tr>
      <w:tr w:rsidR="00A909F5" w:rsidRPr="00553BC6" w:rsidTr="00A909F5">
        <w:trPr>
          <w:trHeight w:val="1257"/>
        </w:trPr>
        <w:tc>
          <w:tcPr>
            <w:tcW w:w="5444" w:type="dxa"/>
            <w:tcBorders>
              <w:top w:val="single" w:sz="6" w:space="0" w:color="auto"/>
              <w:left w:val="single" w:sz="6" w:space="0" w:color="auto"/>
              <w:bottom w:val="single" w:sz="6" w:space="0" w:color="auto"/>
              <w:right w:val="single" w:sz="6" w:space="0" w:color="auto"/>
            </w:tcBorders>
          </w:tcPr>
          <w:p w:rsidR="00A909F5" w:rsidRPr="00B94FBE" w:rsidRDefault="00A909F5" w:rsidP="00D16261">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B94FBE">
              <w:rPr>
                <w:rFonts w:ascii="Times New Roman CYR" w:hAnsi="Times New Roman CYR" w:cs="Times New Roman CYR"/>
              </w:rPr>
              <w:t>Объем инвестиций в основной капитал за счет всех источников финансирования в действующих ценах по полному кругу предприятий, (данные за январь-</w:t>
            </w:r>
            <w:r w:rsidR="00C479DB" w:rsidRPr="00B94FBE">
              <w:rPr>
                <w:rFonts w:ascii="Times New Roman CYR" w:hAnsi="Times New Roman CYR" w:cs="Times New Roman CYR"/>
              </w:rPr>
              <w:t>сентябрь</w:t>
            </w:r>
            <w:r w:rsidRPr="00B94FBE">
              <w:rPr>
                <w:rFonts w:ascii="Times New Roman CYR" w:hAnsi="Times New Roman CYR" w:cs="Times New Roman CYR"/>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492115"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492115">
              <w:rPr>
                <w:rFonts w:ascii="Times New Roman CYR" w:hAnsi="Times New Roman CYR" w:cs="Times New Roman CYR"/>
              </w:rPr>
              <w:t>млн.</w:t>
            </w:r>
          </w:p>
          <w:p w:rsidR="00A909F5" w:rsidRPr="00492115" w:rsidRDefault="00A909F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492115">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492115" w:rsidRDefault="00492115" w:rsidP="003A46B4">
            <w:pPr>
              <w:tabs>
                <w:tab w:val="left" w:pos="1138"/>
              </w:tabs>
              <w:ind w:right="49"/>
              <w:jc w:val="center"/>
              <w:rPr>
                <w:rFonts w:eastAsiaTheme="minorHAnsi"/>
                <w:sz w:val="28"/>
                <w:szCs w:val="28"/>
                <w:lang w:eastAsia="en-US"/>
              </w:rPr>
            </w:pPr>
            <w:r w:rsidRPr="00492115">
              <w:rPr>
                <w:sz w:val="28"/>
                <w:szCs w:val="28"/>
              </w:rPr>
              <w:t>60 303,8</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492115" w:rsidRDefault="00492115" w:rsidP="003A46B4">
            <w:pPr>
              <w:widowControl w:val="0"/>
              <w:tabs>
                <w:tab w:val="left" w:pos="10490"/>
              </w:tabs>
              <w:suppressAutoHyphens/>
              <w:autoSpaceDE w:val="0"/>
              <w:autoSpaceDN w:val="0"/>
              <w:adjustRightInd w:val="0"/>
              <w:ind w:right="49"/>
              <w:jc w:val="center"/>
              <w:rPr>
                <w:rFonts w:ascii="Arial" w:hAnsi="Arial" w:cs="Arial"/>
                <w:b/>
              </w:rPr>
            </w:pPr>
            <w:r w:rsidRPr="00492115">
              <w:rPr>
                <w:sz w:val="28"/>
                <w:szCs w:val="28"/>
              </w:rPr>
              <w:t>55 637,4</w:t>
            </w:r>
          </w:p>
        </w:tc>
      </w:tr>
      <w:tr w:rsidR="00A909F5" w:rsidRPr="00553BC6" w:rsidTr="00A909F5">
        <w:trPr>
          <w:trHeight w:val="628"/>
        </w:trPr>
        <w:tc>
          <w:tcPr>
            <w:tcW w:w="5444" w:type="dxa"/>
            <w:tcBorders>
              <w:top w:val="single" w:sz="6" w:space="0" w:color="auto"/>
              <w:left w:val="single" w:sz="6" w:space="0" w:color="auto"/>
              <w:bottom w:val="single" w:sz="6" w:space="0" w:color="auto"/>
              <w:right w:val="single" w:sz="6" w:space="0" w:color="auto"/>
            </w:tcBorders>
          </w:tcPr>
          <w:p w:rsidR="00A909F5" w:rsidRPr="00B94FBE"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B94FBE">
              <w:rPr>
                <w:rFonts w:ascii="Times New Roman CYR" w:hAnsi="Times New Roman CYR" w:cs="Times New Roman CYR"/>
              </w:rPr>
              <w:t xml:space="preserve">Темп роста к соответствующему периоду прошлого года в сопоставимых ценах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492115"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492115">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492115" w:rsidRDefault="00A909F5" w:rsidP="00492115">
            <w:pPr>
              <w:tabs>
                <w:tab w:val="left" w:pos="1138"/>
              </w:tabs>
              <w:ind w:right="49"/>
              <w:jc w:val="center"/>
              <w:rPr>
                <w:sz w:val="28"/>
                <w:szCs w:val="28"/>
              </w:rPr>
            </w:pPr>
            <w:r w:rsidRPr="00492115">
              <w:rPr>
                <w:sz w:val="28"/>
                <w:szCs w:val="28"/>
              </w:rPr>
              <w:t>10</w:t>
            </w:r>
            <w:r w:rsidR="00492115" w:rsidRPr="00492115">
              <w:rPr>
                <w:sz w:val="28"/>
                <w:szCs w:val="28"/>
              </w:rPr>
              <w:t>8</w:t>
            </w:r>
            <w:r w:rsidRPr="00492115">
              <w:rPr>
                <w:sz w:val="28"/>
                <w:szCs w:val="28"/>
              </w:rPr>
              <w:t>,</w:t>
            </w:r>
            <w:r w:rsidR="00492115" w:rsidRPr="00492115">
              <w:rPr>
                <w:sz w:val="28"/>
                <w:szCs w:val="28"/>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492115" w:rsidRDefault="00A909F5" w:rsidP="00492115">
            <w:pPr>
              <w:widowControl w:val="0"/>
              <w:tabs>
                <w:tab w:val="left" w:pos="10490"/>
              </w:tabs>
              <w:suppressAutoHyphens/>
              <w:autoSpaceDE w:val="0"/>
              <w:autoSpaceDN w:val="0"/>
              <w:adjustRightInd w:val="0"/>
              <w:ind w:right="49"/>
              <w:jc w:val="center"/>
              <w:rPr>
                <w:sz w:val="28"/>
                <w:szCs w:val="28"/>
              </w:rPr>
            </w:pPr>
            <w:r w:rsidRPr="00492115">
              <w:rPr>
                <w:sz w:val="28"/>
                <w:szCs w:val="28"/>
              </w:rPr>
              <w:t>1</w:t>
            </w:r>
            <w:r w:rsidR="00492115" w:rsidRPr="00492115">
              <w:rPr>
                <w:sz w:val="28"/>
                <w:szCs w:val="28"/>
              </w:rPr>
              <w:t>06</w:t>
            </w:r>
            <w:r w:rsidRPr="00492115">
              <w:rPr>
                <w:sz w:val="28"/>
                <w:szCs w:val="28"/>
              </w:rPr>
              <w:t>,</w:t>
            </w:r>
            <w:r w:rsidR="00492115" w:rsidRPr="00492115">
              <w:rPr>
                <w:sz w:val="28"/>
                <w:szCs w:val="28"/>
              </w:rPr>
              <w:t>4</w:t>
            </w:r>
          </w:p>
        </w:tc>
      </w:tr>
      <w:tr w:rsidR="00A909F5" w:rsidRPr="00553BC6" w:rsidTr="00A909F5">
        <w:trPr>
          <w:trHeight w:val="1235"/>
        </w:trPr>
        <w:tc>
          <w:tcPr>
            <w:tcW w:w="5444" w:type="dxa"/>
            <w:tcBorders>
              <w:top w:val="single" w:sz="6" w:space="0" w:color="auto"/>
              <w:left w:val="single" w:sz="6" w:space="0" w:color="auto"/>
              <w:bottom w:val="single" w:sz="6" w:space="0" w:color="auto"/>
              <w:right w:val="single" w:sz="6" w:space="0" w:color="auto"/>
            </w:tcBorders>
          </w:tcPr>
          <w:p w:rsidR="00A909F5" w:rsidRPr="00B94FBE" w:rsidRDefault="00A909F5" w:rsidP="00D16261">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B94FBE">
              <w:rPr>
                <w:rFonts w:ascii="Times New Roman CYR" w:hAnsi="Times New Roman CYR" w:cs="Times New Roman CYR"/>
              </w:rPr>
              <w:t xml:space="preserve">Объем инвестиций в основной капитал за счет всех источников финансирования в действующих ценах по крупным и средним предприятиям, </w:t>
            </w:r>
            <w:r w:rsidRPr="00B94FBE">
              <w:rPr>
                <w:rFonts w:ascii="Times New Roman CYR" w:hAnsi="Times New Roman CYR" w:cs="Times New Roman CYR"/>
              </w:rPr>
              <w:br/>
              <w:t>(данные за январь-</w:t>
            </w:r>
            <w:r w:rsidR="00C479DB" w:rsidRPr="00B94FBE">
              <w:rPr>
                <w:rFonts w:ascii="Times New Roman CYR" w:hAnsi="Times New Roman CYR" w:cs="Times New Roman CYR"/>
              </w:rPr>
              <w:t>сентябрь</w:t>
            </w:r>
            <w:r w:rsidRPr="00B94FBE">
              <w:rPr>
                <w:rFonts w:ascii="Times New Roman CYR" w:hAnsi="Times New Roman CYR" w:cs="Times New Roman CYR"/>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492115"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492115">
              <w:rPr>
                <w:rFonts w:ascii="Times New Roman CYR" w:hAnsi="Times New Roman CYR" w:cs="Times New Roman CYR"/>
              </w:rPr>
              <w:t>млн.</w:t>
            </w:r>
          </w:p>
          <w:p w:rsidR="00A909F5" w:rsidRPr="00492115" w:rsidRDefault="00A909F5"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492115">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492115" w:rsidRDefault="00492115" w:rsidP="003A46B4">
            <w:pPr>
              <w:tabs>
                <w:tab w:val="left" w:pos="1138"/>
              </w:tabs>
              <w:ind w:right="49"/>
              <w:jc w:val="center"/>
              <w:rPr>
                <w:rFonts w:eastAsiaTheme="minorHAnsi"/>
                <w:sz w:val="28"/>
                <w:szCs w:val="28"/>
                <w:lang w:eastAsia="en-US"/>
              </w:rPr>
            </w:pPr>
            <w:r w:rsidRPr="00492115">
              <w:rPr>
                <w:sz w:val="28"/>
                <w:szCs w:val="28"/>
              </w:rPr>
              <w:t>41 290,9</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492115" w:rsidRDefault="00492115" w:rsidP="003A46B4">
            <w:pPr>
              <w:widowControl w:val="0"/>
              <w:tabs>
                <w:tab w:val="left" w:pos="10490"/>
              </w:tabs>
              <w:suppressAutoHyphens/>
              <w:autoSpaceDE w:val="0"/>
              <w:autoSpaceDN w:val="0"/>
              <w:adjustRightInd w:val="0"/>
              <w:ind w:right="49"/>
              <w:jc w:val="center"/>
              <w:rPr>
                <w:sz w:val="28"/>
                <w:szCs w:val="28"/>
              </w:rPr>
            </w:pPr>
            <w:r w:rsidRPr="00492115">
              <w:rPr>
                <w:sz w:val="28"/>
                <w:szCs w:val="28"/>
              </w:rPr>
              <w:t>36 709,5</w:t>
            </w:r>
          </w:p>
        </w:tc>
      </w:tr>
      <w:tr w:rsidR="00A909F5" w:rsidRPr="00553BC6" w:rsidTr="00A909F5">
        <w:trPr>
          <w:trHeight w:val="628"/>
        </w:trPr>
        <w:tc>
          <w:tcPr>
            <w:tcW w:w="5444" w:type="dxa"/>
            <w:tcBorders>
              <w:top w:val="single" w:sz="6" w:space="0" w:color="auto"/>
              <w:left w:val="single" w:sz="6" w:space="0" w:color="auto"/>
              <w:bottom w:val="single" w:sz="6" w:space="0" w:color="auto"/>
              <w:right w:val="single" w:sz="6" w:space="0" w:color="auto"/>
            </w:tcBorders>
          </w:tcPr>
          <w:p w:rsidR="00A909F5" w:rsidRPr="00B94FBE"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B94FBE">
              <w:rPr>
                <w:rFonts w:ascii="Times New Roman CYR" w:hAnsi="Times New Roman CYR" w:cs="Times New Roman CYR"/>
              </w:rPr>
              <w:t>Темп роста к соответствующему периоду прошлого года в сопоставимых ценах</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492115"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492115">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492115" w:rsidRDefault="00A909F5" w:rsidP="00492115">
            <w:pPr>
              <w:tabs>
                <w:tab w:val="left" w:pos="1138"/>
              </w:tabs>
              <w:ind w:right="49"/>
              <w:jc w:val="center"/>
              <w:rPr>
                <w:sz w:val="28"/>
                <w:szCs w:val="28"/>
              </w:rPr>
            </w:pPr>
            <w:r w:rsidRPr="00492115">
              <w:rPr>
                <w:sz w:val="28"/>
                <w:szCs w:val="28"/>
              </w:rPr>
              <w:t>1</w:t>
            </w:r>
            <w:r w:rsidR="00492115" w:rsidRPr="00492115">
              <w:rPr>
                <w:sz w:val="28"/>
                <w:szCs w:val="28"/>
              </w:rPr>
              <w:t>12</w:t>
            </w:r>
            <w:r w:rsidRPr="00492115">
              <w:rPr>
                <w:sz w:val="28"/>
                <w:szCs w:val="28"/>
              </w:rPr>
              <w:t>,</w:t>
            </w:r>
            <w:r w:rsidR="00492115" w:rsidRPr="00492115">
              <w:rPr>
                <w:sz w:val="28"/>
                <w:szCs w:val="28"/>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909F5" w:rsidRPr="00492115" w:rsidRDefault="00492115" w:rsidP="003A46B4">
            <w:pPr>
              <w:ind w:right="49"/>
              <w:jc w:val="center"/>
              <w:rPr>
                <w:sz w:val="28"/>
                <w:szCs w:val="28"/>
              </w:rPr>
            </w:pPr>
            <w:r w:rsidRPr="00492115">
              <w:rPr>
                <w:sz w:val="28"/>
                <w:szCs w:val="28"/>
              </w:rPr>
              <w:t>110,4</w:t>
            </w:r>
          </w:p>
        </w:tc>
      </w:tr>
      <w:tr w:rsidR="00B824D9" w:rsidRPr="00B824D9" w:rsidTr="00A909F5">
        <w:trPr>
          <w:trHeight w:val="628"/>
        </w:trPr>
        <w:tc>
          <w:tcPr>
            <w:tcW w:w="5444" w:type="dxa"/>
            <w:tcBorders>
              <w:top w:val="single" w:sz="6" w:space="0" w:color="auto"/>
              <w:left w:val="single" w:sz="6" w:space="0" w:color="auto"/>
              <w:bottom w:val="single" w:sz="6" w:space="0" w:color="auto"/>
              <w:right w:val="single" w:sz="6" w:space="0" w:color="auto"/>
            </w:tcBorders>
            <w:vAlign w:val="center"/>
          </w:tcPr>
          <w:p w:rsidR="00B824D9" w:rsidRPr="00B824D9" w:rsidRDefault="00B824D9" w:rsidP="00C32DA5">
            <w:pPr>
              <w:widowControl w:val="0"/>
              <w:tabs>
                <w:tab w:val="left" w:pos="10490"/>
              </w:tabs>
              <w:suppressAutoHyphens/>
              <w:autoSpaceDE w:val="0"/>
              <w:autoSpaceDN w:val="0"/>
              <w:adjustRightInd w:val="0"/>
              <w:ind w:right="49"/>
              <w:rPr>
                <w:rFonts w:ascii="Times New Roman CYR" w:hAnsi="Times New Roman CYR" w:cs="Times New Roman CYR"/>
              </w:rPr>
            </w:pPr>
            <w:r w:rsidRPr="00B824D9">
              <w:rPr>
                <w:rFonts w:ascii="Times New Roman CYR" w:hAnsi="Times New Roman CYR" w:cs="Times New Roman CYR"/>
              </w:rPr>
              <w:t>Ввод в действие жилых домов</w:t>
            </w:r>
          </w:p>
        </w:tc>
        <w:tc>
          <w:tcPr>
            <w:tcW w:w="992" w:type="dxa"/>
            <w:tcBorders>
              <w:top w:val="single" w:sz="6" w:space="0" w:color="auto"/>
              <w:left w:val="single" w:sz="6" w:space="0" w:color="auto"/>
              <w:bottom w:val="single" w:sz="6" w:space="0" w:color="auto"/>
              <w:right w:val="single" w:sz="6" w:space="0" w:color="auto"/>
            </w:tcBorders>
            <w:vAlign w:val="center"/>
          </w:tcPr>
          <w:p w:rsidR="00B824D9" w:rsidRPr="00B824D9" w:rsidRDefault="00B824D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B824D9">
              <w:rPr>
                <w:rFonts w:ascii="Times New Roman CYR" w:hAnsi="Times New Roman CYR" w:cs="Times New Roman CYR"/>
              </w:rPr>
              <w:t>тыс.</w:t>
            </w:r>
          </w:p>
          <w:p w:rsidR="00B824D9" w:rsidRPr="00B824D9" w:rsidRDefault="00B824D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B824D9">
              <w:rPr>
                <w:rFonts w:ascii="Times New Roman CYR" w:hAnsi="Times New Roman CYR" w:cs="Times New Roman CYR"/>
              </w:rPr>
              <w:t>кв.м.</w:t>
            </w:r>
          </w:p>
        </w:tc>
        <w:tc>
          <w:tcPr>
            <w:tcW w:w="1559" w:type="dxa"/>
            <w:tcBorders>
              <w:top w:val="single" w:sz="6" w:space="0" w:color="auto"/>
              <w:left w:val="single" w:sz="6" w:space="0" w:color="auto"/>
              <w:bottom w:val="single" w:sz="6" w:space="0" w:color="auto"/>
              <w:right w:val="single" w:sz="6" w:space="0" w:color="auto"/>
            </w:tcBorders>
            <w:vAlign w:val="center"/>
          </w:tcPr>
          <w:p w:rsidR="00B824D9" w:rsidRPr="00B824D9" w:rsidRDefault="00B824D9" w:rsidP="00D16261">
            <w:pPr>
              <w:tabs>
                <w:tab w:val="left" w:pos="1138"/>
              </w:tabs>
              <w:ind w:right="49"/>
              <w:jc w:val="center"/>
              <w:rPr>
                <w:sz w:val="28"/>
                <w:szCs w:val="28"/>
              </w:rPr>
            </w:pPr>
            <w:r w:rsidRPr="00B824D9">
              <w:rPr>
                <w:sz w:val="28"/>
                <w:szCs w:val="28"/>
              </w:rPr>
              <w:t>1</w:t>
            </w:r>
            <w:r w:rsidR="003028CF">
              <w:rPr>
                <w:sz w:val="28"/>
                <w:szCs w:val="28"/>
              </w:rPr>
              <w:t xml:space="preserve"> </w:t>
            </w:r>
            <w:r w:rsidRPr="00B824D9">
              <w:rPr>
                <w:sz w:val="28"/>
                <w:szCs w:val="28"/>
              </w:rPr>
              <w:t>12</w:t>
            </w:r>
            <w:r w:rsidR="00D16261">
              <w:rPr>
                <w:sz w:val="28"/>
                <w:szCs w:val="28"/>
              </w:rPr>
              <w:t>7</w:t>
            </w:r>
            <w:r w:rsidRPr="00B824D9">
              <w:rPr>
                <w:sz w:val="28"/>
                <w:szCs w:val="28"/>
              </w:rPr>
              <w:t>,</w:t>
            </w:r>
            <w:r w:rsidR="00D16261">
              <w:rPr>
                <w:sz w:val="28"/>
                <w:szCs w:val="28"/>
              </w:rPr>
              <w:t>1</w:t>
            </w:r>
          </w:p>
        </w:tc>
        <w:tc>
          <w:tcPr>
            <w:tcW w:w="1560" w:type="dxa"/>
            <w:tcBorders>
              <w:top w:val="single" w:sz="6" w:space="0" w:color="auto"/>
              <w:left w:val="single" w:sz="6" w:space="0" w:color="auto"/>
              <w:bottom w:val="single" w:sz="6" w:space="0" w:color="auto"/>
              <w:right w:val="single" w:sz="6" w:space="0" w:color="auto"/>
            </w:tcBorders>
            <w:vAlign w:val="center"/>
          </w:tcPr>
          <w:p w:rsidR="00B824D9" w:rsidRPr="00B824D9" w:rsidRDefault="00B824D9" w:rsidP="00B824D9">
            <w:pPr>
              <w:tabs>
                <w:tab w:val="left" w:pos="1138"/>
              </w:tabs>
              <w:ind w:right="49"/>
              <w:jc w:val="center"/>
              <w:rPr>
                <w:sz w:val="28"/>
                <w:szCs w:val="28"/>
              </w:rPr>
            </w:pPr>
            <w:r w:rsidRPr="00B824D9">
              <w:rPr>
                <w:sz w:val="28"/>
                <w:szCs w:val="28"/>
              </w:rPr>
              <w:t>1</w:t>
            </w:r>
            <w:r w:rsidR="003028CF">
              <w:rPr>
                <w:sz w:val="28"/>
                <w:szCs w:val="28"/>
              </w:rPr>
              <w:t xml:space="preserve"> </w:t>
            </w:r>
            <w:r w:rsidRPr="00B824D9">
              <w:rPr>
                <w:sz w:val="28"/>
                <w:szCs w:val="28"/>
              </w:rPr>
              <w:t>118,5</w:t>
            </w:r>
          </w:p>
        </w:tc>
      </w:tr>
      <w:tr w:rsidR="00A909F5" w:rsidRPr="00553BC6" w:rsidTr="00A909F5">
        <w:trPr>
          <w:trHeight w:val="607"/>
        </w:trPr>
        <w:tc>
          <w:tcPr>
            <w:tcW w:w="5444" w:type="dxa"/>
            <w:tcBorders>
              <w:top w:val="single" w:sz="6" w:space="0" w:color="auto"/>
              <w:left w:val="single" w:sz="6" w:space="0" w:color="auto"/>
              <w:bottom w:val="single" w:sz="6" w:space="0" w:color="auto"/>
              <w:right w:val="single" w:sz="6" w:space="0" w:color="auto"/>
            </w:tcBorders>
          </w:tcPr>
          <w:p w:rsidR="00A909F5" w:rsidRPr="00B824D9"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B824D9">
              <w:rPr>
                <w:rFonts w:ascii="Times New Roman CYR" w:hAnsi="Times New Roman CYR" w:cs="Times New Roman CYR"/>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B824D9"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B824D9">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B824D9" w:rsidRDefault="00A909F5" w:rsidP="00B824D9">
            <w:pPr>
              <w:tabs>
                <w:tab w:val="left" w:pos="1138"/>
              </w:tabs>
              <w:ind w:right="49"/>
              <w:jc w:val="center"/>
              <w:rPr>
                <w:sz w:val="28"/>
                <w:szCs w:val="28"/>
              </w:rPr>
            </w:pPr>
            <w:r w:rsidRPr="00B824D9">
              <w:rPr>
                <w:sz w:val="28"/>
                <w:szCs w:val="28"/>
              </w:rPr>
              <w:t>10</w:t>
            </w:r>
            <w:r w:rsidR="00D16261">
              <w:rPr>
                <w:sz w:val="28"/>
                <w:szCs w:val="28"/>
              </w:rPr>
              <w:t>0,8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B824D9" w:rsidRDefault="003028CF" w:rsidP="003028CF">
            <w:pPr>
              <w:ind w:right="49"/>
              <w:jc w:val="center"/>
              <w:rPr>
                <w:sz w:val="28"/>
                <w:szCs w:val="28"/>
              </w:rPr>
            </w:pPr>
            <w:r>
              <w:rPr>
                <w:sz w:val="28"/>
                <w:szCs w:val="28"/>
              </w:rPr>
              <w:t>100</w:t>
            </w:r>
            <w:r w:rsidR="00A909F5" w:rsidRPr="00B824D9">
              <w:rPr>
                <w:sz w:val="28"/>
                <w:szCs w:val="28"/>
              </w:rPr>
              <w:t>,</w:t>
            </w:r>
            <w:r>
              <w:rPr>
                <w:sz w:val="28"/>
                <w:szCs w:val="28"/>
              </w:rPr>
              <w:t>5</w:t>
            </w:r>
          </w:p>
        </w:tc>
      </w:tr>
      <w:tr w:rsidR="003028CF" w:rsidRPr="00553BC6" w:rsidTr="00A909F5">
        <w:trPr>
          <w:trHeight w:val="618"/>
        </w:trPr>
        <w:tc>
          <w:tcPr>
            <w:tcW w:w="5444" w:type="dxa"/>
            <w:tcBorders>
              <w:top w:val="single" w:sz="6" w:space="0" w:color="auto"/>
              <w:left w:val="single" w:sz="6" w:space="0" w:color="auto"/>
              <w:bottom w:val="single" w:sz="6" w:space="0" w:color="auto"/>
              <w:right w:val="single" w:sz="6" w:space="0" w:color="auto"/>
            </w:tcBorders>
          </w:tcPr>
          <w:p w:rsidR="003028CF" w:rsidRPr="00D8052B" w:rsidRDefault="003028CF" w:rsidP="00E4535D">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D8052B">
              <w:rPr>
                <w:rFonts w:ascii="Times New Roman CYR" w:hAnsi="Times New Roman CYR" w:cs="Times New Roman CYR"/>
              </w:rPr>
              <w:t>Розничный товарооборот к соответствующему периоду предыдущего года в сопоставимых ценах,</w:t>
            </w:r>
          </w:p>
          <w:p w:rsidR="003028CF" w:rsidRPr="00D8052B" w:rsidRDefault="003028CF" w:rsidP="00E4535D">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D8052B">
              <w:rPr>
                <w:rFonts w:ascii="Times New Roman CYR" w:hAnsi="Times New Roman CYR" w:cs="Times New Roman CYR"/>
              </w:rPr>
              <w:t xml:space="preserve">(данные за январь-сентябрь)  </w:t>
            </w:r>
          </w:p>
        </w:tc>
        <w:tc>
          <w:tcPr>
            <w:tcW w:w="992" w:type="dxa"/>
            <w:tcBorders>
              <w:top w:val="single" w:sz="6" w:space="0" w:color="auto"/>
              <w:left w:val="single" w:sz="6" w:space="0" w:color="auto"/>
              <w:bottom w:val="single" w:sz="6" w:space="0" w:color="auto"/>
              <w:right w:val="single" w:sz="6" w:space="0" w:color="auto"/>
            </w:tcBorders>
            <w:vAlign w:val="center"/>
          </w:tcPr>
          <w:p w:rsidR="003028CF" w:rsidRPr="00D8052B" w:rsidRDefault="003028CF" w:rsidP="00837EB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D8052B">
              <w:rPr>
                <w:rFonts w:ascii="Times New Roman CYR" w:hAnsi="Times New Roman CYR" w:cs="Times New Roman CYR"/>
              </w:rPr>
              <w:t>млрд.</w:t>
            </w:r>
          </w:p>
          <w:p w:rsidR="003028CF" w:rsidRPr="00D8052B" w:rsidRDefault="003028CF" w:rsidP="00837EB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D8052B">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028CF" w:rsidRPr="003028CF" w:rsidRDefault="003028CF" w:rsidP="00D8052B">
            <w:pPr>
              <w:widowControl w:val="0"/>
              <w:tabs>
                <w:tab w:val="left" w:pos="10490"/>
              </w:tabs>
              <w:suppressAutoHyphens/>
              <w:autoSpaceDE w:val="0"/>
              <w:autoSpaceDN w:val="0"/>
              <w:adjustRightInd w:val="0"/>
              <w:ind w:right="-93"/>
              <w:jc w:val="center"/>
              <w:rPr>
                <w:sz w:val="28"/>
                <w:szCs w:val="28"/>
              </w:rPr>
            </w:pPr>
            <w:r w:rsidRPr="003028CF">
              <w:rPr>
                <w:sz w:val="28"/>
                <w:szCs w:val="28"/>
              </w:rPr>
              <w:t>334,2</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3028CF" w:rsidRPr="003028CF" w:rsidRDefault="003028CF" w:rsidP="00D8052B">
            <w:pPr>
              <w:widowControl w:val="0"/>
              <w:tabs>
                <w:tab w:val="left" w:pos="10490"/>
              </w:tabs>
              <w:suppressAutoHyphens/>
              <w:autoSpaceDE w:val="0"/>
              <w:autoSpaceDN w:val="0"/>
              <w:adjustRightInd w:val="0"/>
              <w:ind w:right="-93"/>
              <w:jc w:val="center"/>
              <w:rPr>
                <w:sz w:val="28"/>
                <w:szCs w:val="28"/>
              </w:rPr>
            </w:pPr>
            <w:r w:rsidRPr="003028CF">
              <w:rPr>
                <w:sz w:val="28"/>
                <w:szCs w:val="28"/>
              </w:rPr>
              <w:t>318,5</w:t>
            </w:r>
          </w:p>
        </w:tc>
      </w:tr>
      <w:tr w:rsidR="00D8052B" w:rsidRPr="00553BC6" w:rsidTr="00A909F5">
        <w:trPr>
          <w:trHeight w:val="610"/>
        </w:trPr>
        <w:tc>
          <w:tcPr>
            <w:tcW w:w="5444" w:type="dxa"/>
            <w:tcBorders>
              <w:top w:val="single" w:sz="6" w:space="0" w:color="auto"/>
              <w:left w:val="single" w:sz="6" w:space="0" w:color="auto"/>
              <w:bottom w:val="single" w:sz="6" w:space="0" w:color="auto"/>
              <w:right w:val="single" w:sz="6" w:space="0" w:color="auto"/>
            </w:tcBorders>
          </w:tcPr>
          <w:p w:rsidR="00D8052B" w:rsidRPr="009A291C" w:rsidRDefault="00D8052B"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9A291C">
              <w:rPr>
                <w:rFonts w:ascii="Times New Roman CYR" w:hAnsi="Times New Roman CYR" w:cs="Times New Roman CYR"/>
              </w:rPr>
              <w:t>Численность зарегистрированных безработных на конец периода</w:t>
            </w:r>
          </w:p>
        </w:tc>
        <w:tc>
          <w:tcPr>
            <w:tcW w:w="992" w:type="dxa"/>
            <w:tcBorders>
              <w:top w:val="single" w:sz="6" w:space="0" w:color="auto"/>
              <w:left w:val="single" w:sz="6" w:space="0" w:color="auto"/>
              <w:bottom w:val="single" w:sz="6" w:space="0" w:color="auto"/>
              <w:right w:val="single" w:sz="6" w:space="0" w:color="auto"/>
            </w:tcBorders>
            <w:vAlign w:val="center"/>
          </w:tcPr>
          <w:p w:rsidR="00D8052B" w:rsidRPr="009A291C" w:rsidRDefault="00D8052B"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9A291C">
              <w:rPr>
                <w:rFonts w:ascii="Times New Roman CYR" w:hAnsi="Times New Roman CYR" w:cs="Times New Roman CYR"/>
              </w:rPr>
              <w:t>чел.</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8052B" w:rsidRPr="009A291C" w:rsidRDefault="00D8052B" w:rsidP="009A291C">
            <w:pPr>
              <w:widowControl w:val="0"/>
              <w:tabs>
                <w:tab w:val="left" w:pos="10490"/>
              </w:tabs>
              <w:suppressAutoHyphens/>
              <w:autoSpaceDE w:val="0"/>
              <w:autoSpaceDN w:val="0"/>
              <w:adjustRightInd w:val="0"/>
              <w:ind w:right="-93"/>
              <w:jc w:val="center"/>
              <w:rPr>
                <w:sz w:val="28"/>
                <w:szCs w:val="28"/>
              </w:rPr>
            </w:pPr>
            <w:r w:rsidRPr="009A291C">
              <w:rPr>
                <w:sz w:val="28"/>
                <w:szCs w:val="28"/>
              </w:rPr>
              <w:t>2</w:t>
            </w:r>
            <w:r w:rsidR="009A291C">
              <w:rPr>
                <w:sz w:val="28"/>
                <w:szCs w:val="28"/>
              </w:rPr>
              <w:t xml:space="preserve"> </w:t>
            </w:r>
            <w:r w:rsidRPr="009A291C">
              <w:rPr>
                <w:sz w:val="28"/>
                <w:szCs w:val="28"/>
              </w:rPr>
              <w:t>458</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D8052B" w:rsidRPr="009A291C" w:rsidRDefault="00D8052B" w:rsidP="009A291C">
            <w:pPr>
              <w:widowControl w:val="0"/>
              <w:tabs>
                <w:tab w:val="left" w:pos="10490"/>
              </w:tabs>
              <w:suppressAutoHyphens/>
              <w:autoSpaceDE w:val="0"/>
              <w:autoSpaceDN w:val="0"/>
              <w:adjustRightInd w:val="0"/>
              <w:ind w:right="-93"/>
              <w:jc w:val="center"/>
              <w:rPr>
                <w:sz w:val="28"/>
                <w:szCs w:val="28"/>
              </w:rPr>
            </w:pPr>
            <w:r w:rsidRPr="009A291C">
              <w:rPr>
                <w:sz w:val="28"/>
                <w:szCs w:val="28"/>
              </w:rPr>
              <w:t>2</w:t>
            </w:r>
            <w:r w:rsidR="009A291C">
              <w:rPr>
                <w:sz w:val="28"/>
                <w:szCs w:val="28"/>
              </w:rPr>
              <w:t xml:space="preserve"> </w:t>
            </w:r>
            <w:r w:rsidRPr="009A291C">
              <w:rPr>
                <w:sz w:val="28"/>
                <w:szCs w:val="28"/>
              </w:rPr>
              <w:t>612</w:t>
            </w:r>
          </w:p>
        </w:tc>
      </w:tr>
      <w:tr w:rsidR="00A909F5" w:rsidRPr="00553BC6" w:rsidTr="00A909F5">
        <w:trPr>
          <w:trHeight w:val="673"/>
        </w:trPr>
        <w:tc>
          <w:tcPr>
            <w:tcW w:w="5444" w:type="dxa"/>
            <w:tcBorders>
              <w:top w:val="single" w:sz="6" w:space="0" w:color="auto"/>
              <w:left w:val="single" w:sz="6" w:space="0" w:color="auto"/>
              <w:bottom w:val="single" w:sz="6" w:space="0" w:color="auto"/>
              <w:right w:val="single" w:sz="6" w:space="0" w:color="auto"/>
            </w:tcBorders>
          </w:tcPr>
          <w:p w:rsidR="00A909F5" w:rsidRPr="009A291C"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9A291C">
              <w:rPr>
                <w:rFonts w:ascii="Times New Roman CYR" w:hAnsi="Times New Roman CYR" w:cs="Times New Roman CYR"/>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9A291C"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9A291C">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9A291C" w:rsidRDefault="00D8052B" w:rsidP="009A291C">
            <w:pPr>
              <w:widowControl w:val="0"/>
              <w:tabs>
                <w:tab w:val="left" w:pos="10490"/>
              </w:tabs>
              <w:suppressAutoHyphens/>
              <w:autoSpaceDE w:val="0"/>
              <w:autoSpaceDN w:val="0"/>
              <w:adjustRightInd w:val="0"/>
              <w:ind w:right="-93"/>
              <w:jc w:val="center"/>
              <w:rPr>
                <w:sz w:val="28"/>
                <w:szCs w:val="28"/>
              </w:rPr>
            </w:pPr>
            <w:r w:rsidRPr="009A291C">
              <w:rPr>
                <w:sz w:val="28"/>
                <w:szCs w:val="28"/>
              </w:rPr>
              <w:t>94,1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9A291C" w:rsidRDefault="00A909F5" w:rsidP="009A291C">
            <w:pPr>
              <w:widowControl w:val="0"/>
              <w:tabs>
                <w:tab w:val="left" w:pos="10490"/>
              </w:tabs>
              <w:suppressAutoHyphens/>
              <w:autoSpaceDE w:val="0"/>
              <w:autoSpaceDN w:val="0"/>
              <w:adjustRightInd w:val="0"/>
              <w:ind w:right="-93"/>
              <w:jc w:val="center"/>
              <w:rPr>
                <w:sz w:val="28"/>
                <w:szCs w:val="28"/>
              </w:rPr>
            </w:pPr>
            <w:r w:rsidRPr="009A291C">
              <w:rPr>
                <w:sz w:val="28"/>
                <w:szCs w:val="28"/>
              </w:rPr>
              <w:t>8</w:t>
            </w:r>
            <w:r w:rsidR="00D8052B" w:rsidRPr="009A291C">
              <w:rPr>
                <w:sz w:val="28"/>
                <w:szCs w:val="28"/>
              </w:rPr>
              <w:t>4</w:t>
            </w:r>
          </w:p>
        </w:tc>
      </w:tr>
      <w:tr w:rsidR="00A909F5" w:rsidRPr="00553BC6" w:rsidTr="00A909F5">
        <w:trPr>
          <w:trHeight w:val="335"/>
        </w:trPr>
        <w:tc>
          <w:tcPr>
            <w:tcW w:w="5444" w:type="dxa"/>
            <w:tcBorders>
              <w:top w:val="single" w:sz="6" w:space="0" w:color="auto"/>
              <w:left w:val="single" w:sz="6" w:space="0" w:color="auto"/>
              <w:bottom w:val="single" w:sz="6" w:space="0" w:color="auto"/>
              <w:right w:val="single" w:sz="6" w:space="0" w:color="auto"/>
            </w:tcBorders>
          </w:tcPr>
          <w:p w:rsidR="00A909F5" w:rsidRPr="009A291C" w:rsidRDefault="00A909F5"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9A291C">
              <w:rPr>
                <w:rFonts w:ascii="Times New Roman CYR" w:hAnsi="Times New Roman CYR" w:cs="Times New Roman CYR"/>
              </w:rPr>
              <w:t>Удельный вес безработных в численности экономически активного населения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9A291C"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9A291C">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vAlign w:val="center"/>
          </w:tcPr>
          <w:p w:rsidR="00A909F5" w:rsidRPr="009A291C" w:rsidRDefault="00A909F5" w:rsidP="00D8052B">
            <w:pPr>
              <w:widowControl w:val="0"/>
              <w:tabs>
                <w:tab w:val="left" w:pos="1138"/>
                <w:tab w:val="left" w:pos="10490"/>
              </w:tabs>
              <w:suppressAutoHyphens/>
              <w:autoSpaceDE w:val="0"/>
              <w:autoSpaceDN w:val="0"/>
              <w:adjustRightInd w:val="0"/>
              <w:ind w:right="49" w:firstLine="25"/>
              <w:jc w:val="center"/>
              <w:rPr>
                <w:sz w:val="28"/>
                <w:szCs w:val="28"/>
              </w:rPr>
            </w:pPr>
            <w:r w:rsidRPr="009A291C">
              <w:rPr>
                <w:sz w:val="28"/>
                <w:szCs w:val="28"/>
              </w:rPr>
              <w:t>0,</w:t>
            </w:r>
            <w:r w:rsidR="00D8052B" w:rsidRPr="009A291C">
              <w:rPr>
                <w:sz w:val="28"/>
                <w:szCs w:val="28"/>
              </w:rPr>
              <w:t>40</w:t>
            </w:r>
          </w:p>
        </w:tc>
        <w:tc>
          <w:tcPr>
            <w:tcW w:w="1560" w:type="dxa"/>
            <w:tcBorders>
              <w:top w:val="single" w:sz="6" w:space="0" w:color="auto"/>
              <w:left w:val="single" w:sz="6" w:space="0" w:color="auto"/>
              <w:bottom w:val="single" w:sz="6" w:space="0" w:color="auto"/>
              <w:right w:val="single" w:sz="6" w:space="0" w:color="auto"/>
            </w:tcBorders>
            <w:vAlign w:val="center"/>
          </w:tcPr>
          <w:p w:rsidR="00A909F5" w:rsidRPr="009A291C" w:rsidRDefault="00A909F5" w:rsidP="00D8052B">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9A291C">
              <w:rPr>
                <w:rFonts w:ascii="Times New Roman CYR" w:hAnsi="Times New Roman CYR" w:cs="Times New Roman CYR"/>
                <w:sz w:val="28"/>
                <w:szCs w:val="28"/>
              </w:rPr>
              <w:t>0,4</w:t>
            </w:r>
            <w:r w:rsidR="00D8052B" w:rsidRPr="009A291C">
              <w:rPr>
                <w:rFonts w:ascii="Times New Roman CYR" w:hAnsi="Times New Roman CYR" w:cs="Times New Roman CYR"/>
                <w:sz w:val="28"/>
                <w:szCs w:val="28"/>
              </w:rPr>
              <w:t>2</w:t>
            </w:r>
          </w:p>
        </w:tc>
      </w:tr>
      <w:tr w:rsidR="007B0153" w:rsidRPr="00553BC6" w:rsidTr="007B0153">
        <w:trPr>
          <w:trHeight w:val="739"/>
        </w:trPr>
        <w:tc>
          <w:tcPr>
            <w:tcW w:w="5444" w:type="dxa"/>
            <w:tcBorders>
              <w:top w:val="single" w:sz="6" w:space="0" w:color="auto"/>
              <w:left w:val="single" w:sz="6" w:space="0" w:color="auto"/>
              <w:bottom w:val="single" w:sz="6" w:space="0" w:color="auto"/>
              <w:right w:val="single" w:sz="6" w:space="0" w:color="auto"/>
            </w:tcBorders>
          </w:tcPr>
          <w:p w:rsidR="007B0153" w:rsidRPr="00C41F80" w:rsidRDefault="007B0153" w:rsidP="00D16261">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C41F80">
              <w:rPr>
                <w:rFonts w:ascii="Times New Roman CYR" w:hAnsi="Times New Roman CYR" w:cs="Times New Roman CYR"/>
              </w:rPr>
              <w:t>Среднемесячная начисленная заработная плата по полному кругу предприяти</w:t>
            </w:r>
            <w:r>
              <w:rPr>
                <w:rFonts w:ascii="Times New Roman CYR" w:hAnsi="Times New Roman CYR" w:cs="Times New Roman CYR"/>
              </w:rPr>
              <w:t xml:space="preserve">й города, </w:t>
            </w:r>
            <w:r>
              <w:rPr>
                <w:rFonts w:ascii="Times New Roman CYR" w:hAnsi="Times New Roman CYR" w:cs="Times New Roman CYR"/>
              </w:rPr>
              <w:br/>
              <w:t>(данные за январь-но</w:t>
            </w:r>
            <w:r w:rsidRPr="00C41F80">
              <w:rPr>
                <w:rFonts w:ascii="Times New Roman CYR" w:hAnsi="Times New Roman CYR" w:cs="Times New Roman CYR"/>
              </w:rPr>
              <w:t xml:space="preserve">ябрь) </w:t>
            </w:r>
          </w:p>
        </w:tc>
        <w:tc>
          <w:tcPr>
            <w:tcW w:w="992" w:type="dxa"/>
            <w:tcBorders>
              <w:top w:val="single" w:sz="6" w:space="0" w:color="auto"/>
              <w:left w:val="single" w:sz="6" w:space="0" w:color="auto"/>
              <w:bottom w:val="single" w:sz="6" w:space="0" w:color="auto"/>
              <w:right w:val="single" w:sz="6" w:space="0" w:color="auto"/>
            </w:tcBorders>
            <w:vAlign w:val="center"/>
          </w:tcPr>
          <w:p w:rsidR="007B0153" w:rsidRPr="00C41F80" w:rsidRDefault="007B0153"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41F80">
              <w:rPr>
                <w:rFonts w:ascii="Times New Roman CYR" w:hAnsi="Times New Roman CYR" w:cs="Times New Roman CYR"/>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7B0153" w:rsidRPr="007B0153" w:rsidRDefault="007B0153" w:rsidP="007B0153">
            <w:pPr>
              <w:jc w:val="center"/>
              <w:rPr>
                <w:rFonts w:ascii="Times New Roman CYR" w:hAnsi="Times New Roman CYR" w:cs="Times New Roman CYR"/>
                <w:sz w:val="28"/>
                <w:szCs w:val="28"/>
              </w:rPr>
            </w:pPr>
            <w:r w:rsidRPr="007B0153">
              <w:rPr>
                <w:rFonts w:ascii="Times New Roman CYR" w:hAnsi="Times New Roman CYR" w:cs="Times New Roman CYR"/>
                <w:sz w:val="28"/>
                <w:szCs w:val="28"/>
              </w:rPr>
              <w:t>34</w:t>
            </w:r>
            <w:r>
              <w:rPr>
                <w:rFonts w:ascii="Times New Roman CYR" w:hAnsi="Times New Roman CYR" w:cs="Times New Roman CYR"/>
                <w:sz w:val="28"/>
                <w:szCs w:val="28"/>
              </w:rPr>
              <w:t xml:space="preserve"> </w:t>
            </w:r>
            <w:r w:rsidRPr="007B0153">
              <w:rPr>
                <w:rFonts w:ascii="Times New Roman CYR" w:hAnsi="Times New Roman CYR" w:cs="Times New Roman CYR"/>
                <w:sz w:val="28"/>
                <w:szCs w:val="28"/>
              </w:rPr>
              <w:t>943,3</w:t>
            </w:r>
          </w:p>
        </w:tc>
        <w:tc>
          <w:tcPr>
            <w:tcW w:w="1560" w:type="dxa"/>
            <w:tcBorders>
              <w:top w:val="single" w:sz="6" w:space="0" w:color="auto"/>
              <w:left w:val="single" w:sz="6" w:space="0" w:color="auto"/>
              <w:bottom w:val="single" w:sz="6" w:space="0" w:color="auto"/>
              <w:right w:val="single" w:sz="6" w:space="0" w:color="auto"/>
            </w:tcBorders>
            <w:vAlign w:val="center"/>
          </w:tcPr>
          <w:p w:rsidR="007B0153" w:rsidRPr="007B0153" w:rsidRDefault="007B0153" w:rsidP="007B0153">
            <w:pPr>
              <w:jc w:val="center"/>
              <w:rPr>
                <w:rFonts w:ascii="Times New Roman CYR" w:hAnsi="Times New Roman CYR" w:cs="Times New Roman CYR"/>
                <w:sz w:val="28"/>
                <w:szCs w:val="28"/>
              </w:rPr>
            </w:pPr>
            <w:r w:rsidRPr="007B0153">
              <w:rPr>
                <w:rFonts w:ascii="Times New Roman CYR" w:hAnsi="Times New Roman CYR" w:cs="Times New Roman CYR"/>
                <w:sz w:val="28"/>
                <w:szCs w:val="28"/>
              </w:rPr>
              <w:t>32</w:t>
            </w:r>
            <w:r>
              <w:rPr>
                <w:rFonts w:ascii="Times New Roman CYR" w:hAnsi="Times New Roman CYR" w:cs="Times New Roman CYR"/>
                <w:sz w:val="28"/>
                <w:szCs w:val="28"/>
              </w:rPr>
              <w:t xml:space="preserve"> </w:t>
            </w:r>
            <w:r w:rsidRPr="007B0153">
              <w:rPr>
                <w:rFonts w:ascii="Times New Roman CYR" w:hAnsi="Times New Roman CYR" w:cs="Times New Roman CYR"/>
                <w:sz w:val="28"/>
                <w:szCs w:val="28"/>
              </w:rPr>
              <w:t>753,5</w:t>
            </w:r>
          </w:p>
        </w:tc>
      </w:tr>
      <w:tr w:rsidR="00A909F5" w:rsidRPr="00553BC6" w:rsidTr="00A909F5">
        <w:trPr>
          <w:trHeight w:val="75"/>
        </w:trPr>
        <w:tc>
          <w:tcPr>
            <w:tcW w:w="5444" w:type="dxa"/>
            <w:tcBorders>
              <w:top w:val="single" w:sz="6" w:space="0" w:color="auto"/>
              <w:left w:val="single" w:sz="6" w:space="0" w:color="auto"/>
              <w:bottom w:val="single" w:sz="6" w:space="0" w:color="auto"/>
              <w:right w:val="single" w:sz="6" w:space="0" w:color="auto"/>
            </w:tcBorders>
          </w:tcPr>
          <w:p w:rsidR="00A909F5" w:rsidRPr="00C41F80" w:rsidRDefault="00A909F5" w:rsidP="00D67020">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C41F80">
              <w:rPr>
                <w:rFonts w:ascii="Times New Roman CYR" w:hAnsi="Times New Roman CYR" w:cs="Times New Roman CYR"/>
              </w:rPr>
              <w:t xml:space="preserve">Темп роста к соответствующему периоду предыдущего года </w:t>
            </w:r>
          </w:p>
        </w:tc>
        <w:tc>
          <w:tcPr>
            <w:tcW w:w="992" w:type="dxa"/>
            <w:tcBorders>
              <w:top w:val="single" w:sz="6" w:space="0" w:color="auto"/>
              <w:left w:val="single" w:sz="6" w:space="0" w:color="auto"/>
              <w:bottom w:val="single" w:sz="6" w:space="0" w:color="auto"/>
              <w:right w:val="single" w:sz="6" w:space="0" w:color="auto"/>
            </w:tcBorders>
            <w:vAlign w:val="center"/>
          </w:tcPr>
          <w:p w:rsidR="00A909F5" w:rsidRPr="00C41F80" w:rsidRDefault="00A909F5"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C41F80">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C41F80" w:rsidRDefault="00A909F5" w:rsidP="009A291C">
            <w:pPr>
              <w:tabs>
                <w:tab w:val="left" w:pos="1138"/>
              </w:tabs>
              <w:ind w:right="49"/>
              <w:jc w:val="center"/>
              <w:rPr>
                <w:sz w:val="28"/>
                <w:szCs w:val="28"/>
              </w:rPr>
            </w:pPr>
            <w:r w:rsidRPr="00C41F80">
              <w:rPr>
                <w:sz w:val="28"/>
                <w:szCs w:val="28"/>
              </w:rPr>
              <w:t>10</w:t>
            </w:r>
            <w:r w:rsidR="009A291C" w:rsidRPr="00C41F80">
              <w:rPr>
                <w:sz w:val="28"/>
                <w:szCs w:val="28"/>
              </w:rPr>
              <w:t>6</w:t>
            </w:r>
            <w:r w:rsidRPr="00C41F80">
              <w:rPr>
                <w:sz w:val="28"/>
                <w:szCs w:val="28"/>
              </w:rPr>
              <w:t>,</w:t>
            </w:r>
            <w:r w:rsidR="007B0153">
              <w:rPr>
                <w:sz w:val="28"/>
                <w:szCs w:val="28"/>
              </w:rPr>
              <w:t>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909F5" w:rsidRPr="00C41F80" w:rsidRDefault="00A909F5" w:rsidP="007B0153">
            <w:pPr>
              <w:ind w:right="49"/>
              <w:jc w:val="center"/>
              <w:rPr>
                <w:sz w:val="28"/>
                <w:szCs w:val="28"/>
              </w:rPr>
            </w:pPr>
            <w:r w:rsidRPr="00C41F80">
              <w:rPr>
                <w:sz w:val="28"/>
                <w:szCs w:val="28"/>
              </w:rPr>
              <w:t>10</w:t>
            </w:r>
            <w:r w:rsidR="007B0153">
              <w:rPr>
                <w:sz w:val="28"/>
                <w:szCs w:val="28"/>
              </w:rPr>
              <w:t>5</w:t>
            </w:r>
          </w:p>
        </w:tc>
      </w:tr>
    </w:tbl>
    <w:p w:rsidR="003A46B4" w:rsidRPr="00553BC6" w:rsidRDefault="003A46B4"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highlight w:val="yellow"/>
        </w:rPr>
      </w:pPr>
    </w:p>
    <w:p w:rsidR="00A909F5" w:rsidRPr="00553BC6" w:rsidRDefault="00A909F5"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highlight w:val="yellow"/>
        </w:rPr>
      </w:pPr>
    </w:p>
    <w:p w:rsidR="00225D4B" w:rsidRDefault="00225D4B"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rPr>
      </w:pPr>
    </w:p>
    <w:p w:rsidR="00535A48" w:rsidRPr="00F26B01"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F26B01">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F26B01">
        <w:rPr>
          <w:rFonts w:ascii="Times New Roman CYR" w:hAnsi="Times New Roman CYR" w:cs="Times New Roman CYR"/>
          <w:b/>
          <w:bCs/>
          <w:sz w:val="28"/>
          <w:szCs w:val="28"/>
        </w:rPr>
        <w:br/>
      </w:r>
    </w:p>
    <w:p w:rsidR="00535A48" w:rsidRPr="00F26B01"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F26B01">
        <w:rPr>
          <w:rFonts w:ascii="Times New Roman CYR" w:hAnsi="Times New Roman CYR" w:cs="Times New Roman CYR"/>
          <w:sz w:val="25"/>
          <w:szCs w:val="25"/>
        </w:rPr>
        <w:t>Индекс производства по отдельным видам</w:t>
      </w:r>
      <w:r w:rsidR="00B17C5F" w:rsidRPr="00F26B01">
        <w:rPr>
          <w:rFonts w:ascii="Times New Roman CYR" w:hAnsi="Times New Roman CYR" w:cs="Times New Roman CYR"/>
          <w:sz w:val="25"/>
          <w:szCs w:val="25"/>
        </w:rPr>
        <w:t xml:space="preserve"> </w:t>
      </w:r>
    </w:p>
    <w:p w:rsidR="00535A48" w:rsidRPr="00F26B01"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F26B01">
        <w:rPr>
          <w:rFonts w:ascii="Times New Roman CYR" w:hAnsi="Times New Roman CYR" w:cs="Times New Roman CYR"/>
          <w:sz w:val="25"/>
          <w:szCs w:val="25"/>
        </w:rPr>
        <w:t>экономической деятельности за январь-</w:t>
      </w:r>
      <w:r w:rsidR="00225D4B">
        <w:rPr>
          <w:rFonts w:ascii="Times New Roman CYR" w:hAnsi="Times New Roman CYR" w:cs="Times New Roman CYR"/>
          <w:sz w:val="25"/>
          <w:szCs w:val="25"/>
        </w:rPr>
        <w:t>декабрь</w:t>
      </w:r>
      <w:r w:rsidRPr="00F26B01">
        <w:rPr>
          <w:rFonts w:ascii="Times New Roman CYR" w:hAnsi="Times New Roman CYR" w:cs="Times New Roman CYR"/>
          <w:sz w:val="25"/>
          <w:szCs w:val="25"/>
        </w:rPr>
        <w:t xml:space="preserve"> 201</w:t>
      </w:r>
      <w:r w:rsidR="007B7E5E" w:rsidRPr="00F26B01">
        <w:rPr>
          <w:rFonts w:ascii="Times New Roman CYR" w:hAnsi="Times New Roman CYR" w:cs="Times New Roman CYR"/>
          <w:sz w:val="25"/>
          <w:szCs w:val="25"/>
        </w:rPr>
        <w:t>8</w:t>
      </w:r>
      <w:r w:rsidRPr="00F26B01">
        <w:rPr>
          <w:rFonts w:ascii="Times New Roman CYR" w:hAnsi="Times New Roman CYR" w:cs="Times New Roman CYR"/>
          <w:sz w:val="25"/>
          <w:szCs w:val="25"/>
        </w:rPr>
        <w:t xml:space="preserve"> года</w:t>
      </w:r>
    </w:p>
    <w:p w:rsidR="00535A48" w:rsidRPr="00F26B01"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F26B01">
        <w:rPr>
          <w:rFonts w:ascii="Times New Roman CYR" w:hAnsi="Times New Roman CYR" w:cs="Times New Roman CYR"/>
          <w:sz w:val="25"/>
          <w:szCs w:val="25"/>
        </w:rPr>
        <w:t>(по полному кругу предприятий)</w:t>
      </w:r>
    </w:p>
    <w:p w:rsidR="007C0C93" w:rsidRPr="00F26B01"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F26B01" w:rsidTr="00C44027">
        <w:trPr>
          <w:cantSplit/>
          <w:trHeight w:val="791"/>
        </w:trPr>
        <w:tc>
          <w:tcPr>
            <w:tcW w:w="6011" w:type="dxa"/>
            <w:vAlign w:val="center"/>
          </w:tcPr>
          <w:p w:rsidR="00410E6B" w:rsidRPr="00F26B01" w:rsidRDefault="00410E6B" w:rsidP="00B17C5F"/>
        </w:tc>
        <w:tc>
          <w:tcPr>
            <w:tcW w:w="2126" w:type="dxa"/>
            <w:vAlign w:val="center"/>
          </w:tcPr>
          <w:p w:rsidR="00410E6B" w:rsidRPr="00F26B01" w:rsidRDefault="00410E6B" w:rsidP="00B17C5F">
            <w:pPr>
              <w:ind w:left="-108" w:right="-108"/>
              <w:jc w:val="center"/>
            </w:pPr>
            <w:r w:rsidRPr="00F26B01">
              <w:t>Январь-</w:t>
            </w:r>
            <w:r w:rsidR="00225D4B">
              <w:rPr>
                <w:rFonts w:ascii="Times New Roman CYR" w:hAnsi="Times New Roman CYR" w:cs="Times New Roman CYR"/>
              </w:rPr>
              <w:t>дека</w:t>
            </w:r>
            <w:r w:rsidR="00F26B01" w:rsidRPr="00F26B01">
              <w:rPr>
                <w:rFonts w:ascii="Times New Roman CYR" w:hAnsi="Times New Roman CYR" w:cs="Times New Roman CYR"/>
              </w:rPr>
              <w:t>брь</w:t>
            </w:r>
            <w:r w:rsidR="00BF22C9" w:rsidRPr="00F26B01">
              <w:rPr>
                <w:rFonts w:ascii="Times New Roman CYR" w:hAnsi="Times New Roman CYR" w:cs="Times New Roman CYR"/>
              </w:rPr>
              <w:t xml:space="preserve"> </w:t>
            </w:r>
            <w:r w:rsidRPr="00F26B01">
              <w:t>201</w:t>
            </w:r>
            <w:r w:rsidR="007B7E5E" w:rsidRPr="00F26B01">
              <w:t>8</w:t>
            </w:r>
            <w:r w:rsidRPr="00F26B01">
              <w:t xml:space="preserve">г. </w:t>
            </w:r>
          </w:p>
          <w:p w:rsidR="00410E6B" w:rsidRPr="00F26B01" w:rsidRDefault="00410E6B" w:rsidP="00F26B01">
            <w:pPr>
              <w:ind w:left="-108" w:right="-108"/>
              <w:jc w:val="center"/>
            </w:pPr>
            <w:r w:rsidRPr="00F26B01">
              <w:t>в % к январ</w:t>
            </w:r>
            <w:proofErr w:type="gramStart"/>
            <w:r w:rsidRPr="00F26B01">
              <w:t>ю-</w:t>
            </w:r>
            <w:proofErr w:type="gramEnd"/>
            <w:r w:rsidR="00746EBF" w:rsidRPr="00F26B01">
              <w:rPr>
                <w:rFonts w:ascii="Times New Roman CYR" w:hAnsi="Times New Roman CYR" w:cs="Times New Roman CYR"/>
              </w:rPr>
              <w:t xml:space="preserve"> </w:t>
            </w:r>
            <w:r w:rsidR="00225D4B">
              <w:rPr>
                <w:rFonts w:ascii="Times New Roman CYR" w:hAnsi="Times New Roman CYR" w:cs="Times New Roman CYR"/>
              </w:rPr>
              <w:t>дека</w:t>
            </w:r>
            <w:r w:rsidR="00F26B01" w:rsidRPr="00F26B01">
              <w:rPr>
                <w:rFonts w:ascii="Times New Roman CYR" w:hAnsi="Times New Roman CYR" w:cs="Times New Roman CYR"/>
              </w:rPr>
              <w:t>брю</w:t>
            </w:r>
            <w:r w:rsidR="00746EBF" w:rsidRPr="00F26B01">
              <w:rPr>
                <w:rFonts w:ascii="Times New Roman CYR" w:hAnsi="Times New Roman CYR" w:cs="Times New Roman CYR"/>
              </w:rPr>
              <w:t xml:space="preserve"> </w:t>
            </w:r>
            <w:r w:rsidRPr="00F26B01">
              <w:t>201</w:t>
            </w:r>
            <w:r w:rsidR="007B7E5E" w:rsidRPr="00F26B01">
              <w:t>7</w:t>
            </w:r>
            <w:r w:rsidRPr="00F26B01">
              <w:t>г.</w:t>
            </w:r>
          </w:p>
        </w:tc>
        <w:tc>
          <w:tcPr>
            <w:tcW w:w="2126" w:type="dxa"/>
            <w:vAlign w:val="center"/>
          </w:tcPr>
          <w:p w:rsidR="00410E6B" w:rsidRPr="00F26B01" w:rsidRDefault="00410E6B" w:rsidP="00B17C5F">
            <w:pPr>
              <w:ind w:left="-108" w:right="-108"/>
              <w:jc w:val="center"/>
            </w:pPr>
            <w:r w:rsidRPr="00F26B01">
              <w:t>Январь-</w:t>
            </w:r>
            <w:r w:rsidR="00225D4B">
              <w:rPr>
                <w:rFonts w:ascii="Times New Roman CYR" w:hAnsi="Times New Roman CYR" w:cs="Times New Roman CYR"/>
              </w:rPr>
              <w:t>дека</w:t>
            </w:r>
            <w:r w:rsidR="00F26B01" w:rsidRPr="00F26B01">
              <w:rPr>
                <w:rFonts w:ascii="Times New Roman CYR" w:hAnsi="Times New Roman CYR" w:cs="Times New Roman CYR"/>
              </w:rPr>
              <w:t>брь</w:t>
            </w:r>
            <w:r w:rsidR="00BF22C9" w:rsidRPr="00F26B01">
              <w:rPr>
                <w:rFonts w:ascii="Times New Roman CYR" w:hAnsi="Times New Roman CYR" w:cs="Times New Roman CYR"/>
              </w:rPr>
              <w:t xml:space="preserve"> </w:t>
            </w:r>
            <w:r w:rsidRPr="00F26B01">
              <w:t>201</w:t>
            </w:r>
            <w:r w:rsidR="007B7E5E" w:rsidRPr="00F26B01">
              <w:t>7</w:t>
            </w:r>
            <w:r w:rsidRPr="00F26B01">
              <w:t xml:space="preserve">г. </w:t>
            </w:r>
          </w:p>
          <w:p w:rsidR="00410E6B" w:rsidRPr="00F26B01" w:rsidRDefault="00410E6B" w:rsidP="00F26B01">
            <w:pPr>
              <w:ind w:left="-108" w:right="-108"/>
              <w:jc w:val="center"/>
            </w:pPr>
            <w:r w:rsidRPr="00F26B01">
              <w:t>в % к январ</w:t>
            </w:r>
            <w:proofErr w:type="gramStart"/>
            <w:r w:rsidRPr="00F26B01">
              <w:t>ю-</w:t>
            </w:r>
            <w:proofErr w:type="gramEnd"/>
            <w:r w:rsidR="00F26B01" w:rsidRPr="00F26B01">
              <w:br/>
            </w:r>
            <w:r w:rsidR="00225D4B">
              <w:rPr>
                <w:rFonts w:ascii="Times New Roman CYR" w:hAnsi="Times New Roman CYR" w:cs="Times New Roman CYR"/>
              </w:rPr>
              <w:t>дека</w:t>
            </w:r>
            <w:r w:rsidR="00F26B01" w:rsidRPr="00F26B01">
              <w:rPr>
                <w:rFonts w:ascii="Times New Roman CYR" w:hAnsi="Times New Roman CYR" w:cs="Times New Roman CYR"/>
              </w:rPr>
              <w:t>брю</w:t>
            </w:r>
            <w:r w:rsidR="00BF22C9" w:rsidRPr="00F26B01">
              <w:rPr>
                <w:rFonts w:ascii="Times New Roman CYR" w:hAnsi="Times New Roman CYR" w:cs="Times New Roman CYR"/>
              </w:rPr>
              <w:t xml:space="preserve"> </w:t>
            </w:r>
            <w:r w:rsidRPr="00F26B01">
              <w:t>201</w:t>
            </w:r>
            <w:r w:rsidR="007B7E5E" w:rsidRPr="00F26B01">
              <w:t>6</w:t>
            </w:r>
            <w:r w:rsidRPr="00F26B01">
              <w:t>г.</w:t>
            </w:r>
          </w:p>
        </w:tc>
      </w:tr>
      <w:tr w:rsidR="00225D4B" w:rsidRPr="00F26B01" w:rsidTr="00225D4B">
        <w:trPr>
          <w:cantSplit/>
          <w:trHeight w:val="199"/>
        </w:trPr>
        <w:tc>
          <w:tcPr>
            <w:tcW w:w="6011" w:type="dxa"/>
          </w:tcPr>
          <w:p w:rsidR="00225D4B" w:rsidRPr="00F26B01" w:rsidRDefault="00225D4B" w:rsidP="00FC299E">
            <w:pPr>
              <w:pStyle w:val="a3"/>
              <w:tabs>
                <w:tab w:val="left" w:pos="4362"/>
              </w:tabs>
              <w:spacing w:line="240" w:lineRule="auto"/>
              <w:rPr>
                <w:rFonts w:ascii="Times New Roman" w:hAnsi="Times New Roman"/>
                <w:b/>
                <w:sz w:val="24"/>
                <w:szCs w:val="24"/>
                <w:vertAlign w:val="superscript"/>
              </w:rPr>
            </w:pPr>
            <w:r w:rsidRPr="00F26B01">
              <w:rPr>
                <w:rFonts w:ascii="Times New Roman" w:hAnsi="Times New Roman"/>
                <w:b/>
                <w:sz w:val="24"/>
                <w:szCs w:val="24"/>
              </w:rPr>
              <w:t xml:space="preserve">Индекс промышленного производства </w:t>
            </w:r>
          </w:p>
        </w:tc>
        <w:tc>
          <w:tcPr>
            <w:tcW w:w="2126" w:type="dxa"/>
            <w:vAlign w:val="center"/>
          </w:tcPr>
          <w:p w:rsidR="00225D4B" w:rsidRPr="00225D4B" w:rsidRDefault="00225D4B" w:rsidP="00225D4B">
            <w:pPr>
              <w:jc w:val="center"/>
              <w:rPr>
                <w:b/>
              </w:rPr>
            </w:pPr>
            <w:r w:rsidRPr="00225D4B">
              <w:rPr>
                <w:b/>
              </w:rPr>
              <w:t>113,6</w:t>
            </w:r>
          </w:p>
        </w:tc>
        <w:tc>
          <w:tcPr>
            <w:tcW w:w="2126" w:type="dxa"/>
            <w:vAlign w:val="center"/>
          </w:tcPr>
          <w:p w:rsidR="00225D4B" w:rsidRPr="00225D4B" w:rsidRDefault="00225D4B" w:rsidP="00225D4B">
            <w:pPr>
              <w:jc w:val="center"/>
              <w:rPr>
                <w:b/>
              </w:rPr>
            </w:pPr>
            <w:r w:rsidRPr="00225D4B">
              <w:rPr>
                <w:b/>
              </w:rPr>
              <w:t>112,1</w:t>
            </w:r>
          </w:p>
        </w:tc>
      </w:tr>
      <w:tr w:rsidR="00225D4B" w:rsidRPr="00F26B01" w:rsidTr="00225D4B">
        <w:trPr>
          <w:cantSplit/>
          <w:trHeight w:val="190"/>
        </w:trPr>
        <w:tc>
          <w:tcPr>
            <w:tcW w:w="6011" w:type="dxa"/>
          </w:tcPr>
          <w:p w:rsidR="00225D4B" w:rsidRPr="00F26B01" w:rsidRDefault="00225D4B" w:rsidP="00FC299E">
            <w:pPr>
              <w:ind w:left="567" w:hanging="567"/>
              <w:jc w:val="both"/>
              <w:rPr>
                <w:b/>
              </w:rPr>
            </w:pPr>
            <w:r w:rsidRPr="00F26B01">
              <w:rPr>
                <w:b/>
              </w:rPr>
              <w:t>Добыча полезных ископаемых</w:t>
            </w:r>
          </w:p>
        </w:tc>
        <w:tc>
          <w:tcPr>
            <w:tcW w:w="2126" w:type="dxa"/>
            <w:vAlign w:val="center"/>
          </w:tcPr>
          <w:p w:rsidR="00225D4B" w:rsidRPr="00225D4B" w:rsidRDefault="00225D4B" w:rsidP="00225D4B">
            <w:pPr>
              <w:jc w:val="center"/>
              <w:rPr>
                <w:b/>
              </w:rPr>
            </w:pPr>
            <w:r w:rsidRPr="00225D4B">
              <w:rPr>
                <w:b/>
              </w:rPr>
              <w:t>48,6</w:t>
            </w:r>
          </w:p>
        </w:tc>
        <w:tc>
          <w:tcPr>
            <w:tcW w:w="2126" w:type="dxa"/>
            <w:vAlign w:val="center"/>
          </w:tcPr>
          <w:p w:rsidR="00225D4B" w:rsidRPr="00225D4B" w:rsidRDefault="00225D4B" w:rsidP="00225D4B">
            <w:pPr>
              <w:jc w:val="center"/>
              <w:rPr>
                <w:b/>
              </w:rPr>
            </w:pPr>
            <w:r w:rsidRPr="00225D4B">
              <w:rPr>
                <w:b/>
              </w:rPr>
              <w:t>198,3</w:t>
            </w:r>
          </w:p>
        </w:tc>
      </w:tr>
      <w:tr w:rsidR="00225D4B" w:rsidRPr="00F26B01" w:rsidTr="00225D4B">
        <w:trPr>
          <w:cantSplit/>
          <w:trHeight w:val="339"/>
        </w:trPr>
        <w:tc>
          <w:tcPr>
            <w:tcW w:w="6011" w:type="dxa"/>
          </w:tcPr>
          <w:p w:rsidR="00225D4B" w:rsidRPr="00F26B01" w:rsidRDefault="00225D4B" w:rsidP="00FC299E">
            <w:pPr>
              <w:pStyle w:val="a3"/>
              <w:spacing w:line="240" w:lineRule="auto"/>
              <w:jc w:val="both"/>
              <w:rPr>
                <w:rFonts w:ascii="Times New Roman" w:hAnsi="Times New Roman"/>
                <w:b/>
                <w:sz w:val="24"/>
                <w:szCs w:val="24"/>
              </w:rPr>
            </w:pPr>
            <w:r w:rsidRPr="00F26B01">
              <w:rPr>
                <w:rFonts w:ascii="Times New Roman" w:hAnsi="Times New Roman"/>
                <w:b/>
                <w:sz w:val="24"/>
                <w:szCs w:val="24"/>
              </w:rPr>
              <w:t>Обрабатывающие производства</w:t>
            </w:r>
          </w:p>
        </w:tc>
        <w:tc>
          <w:tcPr>
            <w:tcW w:w="2126" w:type="dxa"/>
            <w:vAlign w:val="center"/>
          </w:tcPr>
          <w:p w:rsidR="00225D4B" w:rsidRPr="00225D4B" w:rsidRDefault="00225D4B" w:rsidP="00225D4B">
            <w:pPr>
              <w:jc w:val="center"/>
              <w:rPr>
                <w:b/>
              </w:rPr>
            </w:pPr>
            <w:r w:rsidRPr="00225D4B">
              <w:rPr>
                <w:b/>
              </w:rPr>
              <w:t>115,2</w:t>
            </w:r>
          </w:p>
        </w:tc>
        <w:tc>
          <w:tcPr>
            <w:tcW w:w="2126" w:type="dxa"/>
            <w:vAlign w:val="center"/>
          </w:tcPr>
          <w:p w:rsidR="00225D4B" w:rsidRPr="00225D4B" w:rsidRDefault="00225D4B" w:rsidP="00225D4B">
            <w:pPr>
              <w:jc w:val="center"/>
              <w:rPr>
                <w:b/>
              </w:rPr>
            </w:pPr>
            <w:r w:rsidRPr="00225D4B">
              <w:rPr>
                <w:b/>
              </w:rPr>
              <w:t>111,2</w:t>
            </w:r>
          </w:p>
        </w:tc>
      </w:tr>
      <w:tr w:rsidR="00225D4B" w:rsidRPr="00F26B01" w:rsidTr="00225D4B">
        <w:trPr>
          <w:cantSplit/>
          <w:trHeight w:val="270"/>
        </w:trPr>
        <w:tc>
          <w:tcPr>
            <w:tcW w:w="6011" w:type="dxa"/>
          </w:tcPr>
          <w:p w:rsidR="00225D4B" w:rsidRPr="00F26B01" w:rsidRDefault="00225D4B" w:rsidP="00FC299E">
            <w:pPr>
              <w:ind w:left="142"/>
            </w:pPr>
            <w:r w:rsidRPr="00F26B01">
              <w:t>производство пищевых продуктов</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86,7</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92,9</w:t>
            </w:r>
          </w:p>
        </w:tc>
      </w:tr>
      <w:tr w:rsidR="00225D4B" w:rsidRPr="00F26B01" w:rsidTr="00225D4B">
        <w:trPr>
          <w:cantSplit/>
          <w:trHeight w:val="260"/>
        </w:trPr>
        <w:tc>
          <w:tcPr>
            <w:tcW w:w="6011" w:type="dxa"/>
          </w:tcPr>
          <w:p w:rsidR="00225D4B" w:rsidRPr="00F26B01" w:rsidRDefault="00225D4B" w:rsidP="00FC299E">
            <w:pPr>
              <w:ind w:left="142"/>
              <w:jc w:val="both"/>
            </w:pPr>
            <w:r w:rsidRPr="00F26B01">
              <w:t>производство напитков</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96</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92,4</w:t>
            </w:r>
          </w:p>
        </w:tc>
      </w:tr>
      <w:tr w:rsidR="00225D4B" w:rsidRPr="00F26B01" w:rsidTr="00225D4B">
        <w:trPr>
          <w:cantSplit/>
          <w:trHeight w:val="263"/>
        </w:trPr>
        <w:tc>
          <w:tcPr>
            <w:tcW w:w="6011" w:type="dxa"/>
          </w:tcPr>
          <w:p w:rsidR="00225D4B" w:rsidRPr="00F26B01" w:rsidRDefault="00225D4B" w:rsidP="00FC299E">
            <w:pPr>
              <w:ind w:left="142"/>
              <w:jc w:val="both"/>
            </w:pPr>
            <w:r w:rsidRPr="00F26B01">
              <w:t>производство табачных изделий</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79,2</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81,4</w:t>
            </w:r>
          </w:p>
        </w:tc>
      </w:tr>
      <w:tr w:rsidR="00225D4B" w:rsidRPr="00F26B01" w:rsidTr="00225D4B">
        <w:trPr>
          <w:cantSplit/>
          <w:trHeight w:val="254"/>
        </w:trPr>
        <w:tc>
          <w:tcPr>
            <w:tcW w:w="6011" w:type="dxa"/>
          </w:tcPr>
          <w:p w:rsidR="00225D4B" w:rsidRPr="00F26B01" w:rsidRDefault="00225D4B" w:rsidP="00FC299E">
            <w:pPr>
              <w:ind w:left="142"/>
              <w:jc w:val="both"/>
            </w:pPr>
            <w:r w:rsidRPr="00F26B01">
              <w:t>производство текстильных изделий</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79,6</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146,1</w:t>
            </w:r>
          </w:p>
        </w:tc>
      </w:tr>
      <w:tr w:rsidR="00225D4B" w:rsidRPr="00F26B01" w:rsidTr="00225D4B">
        <w:trPr>
          <w:cantSplit/>
          <w:trHeight w:val="258"/>
        </w:trPr>
        <w:tc>
          <w:tcPr>
            <w:tcW w:w="6011" w:type="dxa"/>
          </w:tcPr>
          <w:p w:rsidR="00225D4B" w:rsidRPr="00F26B01" w:rsidRDefault="00225D4B" w:rsidP="00FC299E">
            <w:pPr>
              <w:ind w:left="142"/>
              <w:jc w:val="both"/>
            </w:pPr>
            <w:r w:rsidRPr="00F26B01">
              <w:t>производство одежды</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94,8</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94,6</w:t>
            </w:r>
          </w:p>
        </w:tc>
      </w:tr>
      <w:tr w:rsidR="00225D4B" w:rsidRPr="00F26B01" w:rsidTr="00225D4B">
        <w:trPr>
          <w:cantSplit/>
          <w:trHeight w:val="248"/>
        </w:trPr>
        <w:tc>
          <w:tcPr>
            <w:tcW w:w="6011" w:type="dxa"/>
          </w:tcPr>
          <w:p w:rsidR="00225D4B" w:rsidRPr="00F26B01" w:rsidRDefault="00225D4B" w:rsidP="00FC299E">
            <w:pPr>
              <w:ind w:left="142"/>
            </w:pPr>
            <w:r w:rsidRPr="00F26B01">
              <w:t>производство кожи и изделий из кожи</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90,5</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88</w:t>
            </w:r>
          </w:p>
        </w:tc>
      </w:tr>
      <w:tr w:rsidR="00225D4B" w:rsidRPr="00F26B01" w:rsidTr="00225D4B">
        <w:trPr>
          <w:cantSplit/>
          <w:trHeight w:val="677"/>
        </w:trPr>
        <w:tc>
          <w:tcPr>
            <w:tcW w:w="6011" w:type="dxa"/>
          </w:tcPr>
          <w:p w:rsidR="00225D4B" w:rsidRPr="00F26B01" w:rsidRDefault="00225D4B" w:rsidP="00FC299E">
            <w:pPr>
              <w:ind w:left="142"/>
            </w:pPr>
            <w:r w:rsidRPr="00F26B01">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67,7</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172,9</w:t>
            </w:r>
          </w:p>
        </w:tc>
      </w:tr>
      <w:tr w:rsidR="00225D4B" w:rsidRPr="00F26B01" w:rsidTr="00225D4B">
        <w:trPr>
          <w:cantSplit/>
          <w:trHeight w:val="122"/>
        </w:trPr>
        <w:tc>
          <w:tcPr>
            <w:tcW w:w="6011" w:type="dxa"/>
          </w:tcPr>
          <w:p w:rsidR="00225D4B" w:rsidRPr="00F26B01" w:rsidRDefault="00225D4B" w:rsidP="00FC299E">
            <w:pPr>
              <w:ind w:left="142"/>
            </w:pPr>
            <w:r w:rsidRPr="00F26B01">
              <w:t>производство бумаги и бумажных изделий</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81</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89,6</w:t>
            </w:r>
          </w:p>
        </w:tc>
      </w:tr>
      <w:tr w:rsidR="00225D4B" w:rsidRPr="00F26B01" w:rsidTr="00225D4B">
        <w:trPr>
          <w:cantSplit/>
          <w:trHeight w:val="122"/>
        </w:trPr>
        <w:tc>
          <w:tcPr>
            <w:tcW w:w="6011" w:type="dxa"/>
          </w:tcPr>
          <w:p w:rsidR="00225D4B" w:rsidRPr="00F26B01" w:rsidRDefault="00225D4B" w:rsidP="00FC299E">
            <w:pPr>
              <w:ind w:left="142"/>
            </w:pPr>
            <w:r w:rsidRPr="00F26B01">
              <w:t>деятельность полиграфическая и копирование носителей информации</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8076,3</w:t>
            </w:r>
          </w:p>
        </w:tc>
        <w:tc>
          <w:tcPr>
            <w:tcW w:w="2126" w:type="dxa"/>
            <w:vAlign w:val="center"/>
          </w:tcPr>
          <w:p w:rsidR="00225D4B" w:rsidRPr="00225D4B" w:rsidRDefault="00225D4B" w:rsidP="00225D4B">
            <w:pPr>
              <w:tabs>
                <w:tab w:val="left" w:pos="2302"/>
                <w:tab w:val="left" w:pos="2444"/>
              </w:tabs>
              <w:spacing w:before="20"/>
              <w:ind w:right="176"/>
              <w:jc w:val="center"/>
            </w:pPr>
            <w:r>
              <w:t>–</w:t>
            </w:r>
          </w:p>
        </w:tc>
      </w:tr>
      <w:tr w:rsidR="00225D4B" w:rsidRPr="00F26B01" w:rsidTr="00225D4B">
        <w:trPr>
          <w:cantSplit/>
          <w:trHeight w:val="541"/>
        </w:trPr>
        <w:tc>
          <w:tcPr>
            <w:tcW w:w="6011" w:type="dxa"/>
          </w:tcPr>
          <w:p w:rsidR="00225D4B" w:rsidRPr="00F26B01" w:rsidRDefault="00225D4B" w:rsidP="00FC299E">
            <w:pPr>
              <w:ind w:left="142"/>
              <w:jc w:val="both"/>
            </w:pPr>
            <w:r w:rsidRPr="00F26B01">
              <w:t>производство химических веществ и химических продуктов</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96,8</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110,4</w:t>
            </w:r>
          </w:p>
        </w:tc>
      </w:tr>
      <w:tr w:rsidR="00225D4B" w:rsidRPr="00F26B01" w:rsidTr="00225D4B">
        <w:trPr>
          <w:cantSplit/>
          <w:trHeight w:val="276"/>
        </w:trPr>
        <w:tc>
          <w:tcPr>
            <w:tcW w:w="6011" w:type="dxa"/>
          </w:tcPr>
          <w:p w:rsidR="00225D4B" w:rsidRPr="00F26B01" w:rsidRDefault="00225D4B" w:rsidP="00FC299E">
            <w:pPr>
              <w:ind w:left="142"/>
            </w:pPr>
            <w:r w:rsidRPr="00F26B01">
              <w:t>производство резиновых и пластмассовых изделий</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120,2</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93,7</w:t>
            </w:r>
          </w:p>
        </w:tc>
      </w:tr>
      <w:tr w:rsidR="00225D4B" w:rsidRPr="00F26B01" w:rsidTr="00225D4B">
        <w:trPr>
          <w:cantSplit/>
          <w:trHeight w:val="408"/>
        </w:trPr>
        <w:tc>
          <w:tcPr>
            <w:tcW w:w="6011" w:type="dxa"/>
          </w:tcPr>
          <w:p w:rsidR="00225D4B" w:rsidRPr="00F26B01" w:rsidRDefault="00225D4B" w:rsidP="00FC299E">
            <w:pPr>
              <w:ind w:left="142"/>
              <w:rPr>
                <w:i/>
              </w:rPr>
            </w:pPr>
            <w:r w:rsidRPr="00F26B01">
              <w:t>производство прочей неметаллической минеральной продукции</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58,4</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101,6</w:t>
            </w:r>
          </w:p>
        </w:tc>
      </w:tr>
      <w:tr w:rsidR="00225D4B" w:rsidRPr="00F26B01" w:rsidTr="00225D4B">
        <w:trPr>
          <w:cantSplit/>
          <w:trHeight w:val="260"/>
        </w:trPr>
        <w:tc>
          <w:tcPr>
            <w:tcW w:w="6011" w:type="dxa"/>
          </w:tcPr>
          <w:p w:rsidR="00225D4B" w:rsidRPr="00F26B01" w:rsidRDefault="00225D4B" w:rsidP="00FC299E">
            <w:pPr>
              <w:ind w:left="142"/>
              <w:jc w:val="both"/>
            </w:pPr>
            <w:r w:rsidRPr="00F26B01">
              <w:t>производство металлургическое</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84,4</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105,6</w:t>
            </w:r>
          </w:p>
        </w:tc>
      </w:tr>
      <w:tr w:rsidR="00225D4B" w:rsidRPr="00F26B01" w:rsidTr="00225D4B">
        <w:trPr>
          <w:cantSplit/>
          <w:trHeight w:val="405"/>
        </w:trPr>
        <w:tc>
          <w:tcPr>
            <w:tcW w:w="6011" w:type="dxa"/>
          </w:tcPr>
          <w:p w:rsidR="00225D4B" w:rsidRPr="00F26B01" w:rsidRDefault="00225D4B" w:rsidP="00FC299E">
            <w:pPr>
              <w:ind w:left="142"/>
            </w:pPr>
            <w:r w:rsidRPr="00F26B01">
              <w:t>производство готовых металлических изделий, кроме машин и оборудования</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102,2</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108,3</w:t>
            </w:r>
          </w:p>
        </w:tc>
      </w:tr>
      <w:tr w:rsidR="00225D4B" w:rsidRPr="00F26B01" w:rsidTr="00225D4B">
        <w:trPr>
          <w:cantSplit/>
          <w:trHeight w:val="413"/>
        </w:trPr>
        <w:tc>
          <w:tcPr>
            <w:tcW w:w="6011" w:type="dxa"/>
          </w:tcPr>
          <w:p w:rsidR="00225D4B" w:rsidRPr="00F26B01" w:rsidRDefault="00225D4B" w:rsidP="00FC299E">
            <w:pPr>
              <w:ind w:left="142"/>
            </w:pPr>
            <w:r w:rsidRPr="00F26B01">
              <w:t>производство компьютеров, электронных и оптических изделий</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204</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75,3</w:t>
            </w:r>
          </w:p>
        </w:tc>
      </w:tr>
      <w:tr w:rsidR="00225D4B" w:rsidRPr="00F26B01" w:rsidTr="00225D4B">
        <w:trPr>
          <w:cantSplit/>
          <w:trHeight w:val="280"/>
        </w:trPr>
        <w:tc>
          <w:tcPr>
            <w:tcW w:w="6011" w:type="dxa"/>
          </w:tcPr>
          <w:p w:rsidR="00225D4B" w:rsidRPr="00F26B01" w:rsidRDefault="00225D4B" w:rsidP="00FC299E">
            <w:pPr>
              <w:ind w:left="142"/>
            </w:pPr>
            <w:r w:rsidRPr="00F26B01">
              <w:t>производство электрического оборудования</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112,1</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95,8</w:t>
            </w:r>
          </w:p>
        </w:tc>
      </w:tr>
      <w:tr w:rsidR="00225D4B" w:rsidRPr="00F26B01" w:rsidTr="00225D4B">
        <w:trPr>
          <w:cantSplit/>
          <w:trHeight w:val="498"/>
        </w:trPr>
        <w:tc>
          <w:tcPr>
            <w:tcW w:w="6011" w:type="dxa"/>
          </w:tcPr>
          <w:p w:rsidR="00225D4B" w:rsidRPr="00F26B01" w:rsidRDefault="00225D4B" w:rsidP="00C44027">
            <w:pPr>
              <w:ind w:left="142"/>
              <w:jc w:val="both"/>
            </w:pPr>
            <w:r w:rsidRPr="00F26B01">
              <w:t xml:space="preserve">производство машин и оборудования, не включенных </w:t>
            </w:r>
            <w:r w:rsidRPr="00F26B01">
              <w:br/>
              <w:t>в другие группировки</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84,1</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131,4</w:t>
            </w:r>
          </w:p>
        </w:tc>
      </w:tr>
      <w:tr w:rsidR="00225D4B" w:rsidRPr="00F26B01" w:rsidTr="00225D4B">
        <w:trPr>
          <w:cantSplit/>
          <w:trHeight w:val="561"/>
        </w:trPr>
        <w:tc>
          <w:tcPr>
            <w:tcW w:w="6011" w:type="dxa"/>
          </w:tcPr>
          <w:p w:rsidR="00225D4B" w:rsidRPr="00F26B01" w:rsidRDefault="00225D4B" w:rsidP="00FC299E">
            <w:pPr>
              <w:ind w:left="142"/>
              <w:jc w:val="both"/>
              <w:rPr>
                <w:i/>
              </w:rPr>
            </w:pPr>
            <w:r w:rsidRPr="00F26B01">
              <w:t xml:space="preserve">производство автотранспортных средств, прицепов </w:t>
            </w:r>
            <w:r w:rsidRPr="00F26B01">
              <w:br/>
              <w:t>и полуприцепов</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618,8</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99,1</w:t>
            </w:r>
          </w:p>
        </w:tc>
      </w:tr>
      <w:tr w:rsidR="00225D4B" w:rsidRPr="00F26B01" w:rsidTr="00225D4B">
        <w:trPr>
          <w:cantSplit/>
          <w:trHeight w:val="414"/>
        </w:trPr>
        <w:tc>
          <w:tcPr>
            <w:tcW w:w="6011" w:type="dxa"/>
          </w:tcPr>
          <w:p w:rsidR="00225D4B" w:rsidRPr="00F26B01" w:rsidRDefault="00225D4B" w:rsidP="00FC299E">
            <w:pPr>
              <w:ind w:left="142"/>
              <w:jc w:val="both"/>
            </w:pPr>
            <w:r w:rsidRPr="00F26B01">
              <w:t xml:space="preserve">производство прочих транспортных средств </w:t>
            </w:r>
            <w:r w:rsidRPr="00F26B01">
              <w:br/>
              <w:t>и оборудования</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100,4</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119,5</w:t>
            </w:r>
          </w:p>
        </w:tc>
      </w:tr>
      <w:tr w:rsidR="00225D4B" w:rsidRPr="00F26B01" w:rsidTr="00225D4B">
        <w:trPr>
          <w:cantSplit/>
          <w:trHeight w:val="124"/>
        </w:trPr>
        <w:tc>
          <w:tcPr>
            <w:tcW w:w="6011" w:type="dxa"/>
          </w:tcPr>
          <w:p w:rsidR="00225D4B" w:rsidRPr="00F26B01" w:rsidRDefault="00225D4B" w:rsidP="00FC299E">
            <w:pPr>
              <w:ind w:left="142"/>
              <w:jc w:val="both"/>
            </w:pPr>
            <w:r w:rsidRPr="00F26B01">
              <w:t>производство мебели</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95,3</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134,3</w:t>
            </w:r>
          </w:p>
        </w:tc>
      </w:tr>
      <w:tr w:rsidR="00225D4B" w:rsidRPr="00F26B01" w:rsidTr="00225D4B">
        <w:trPr>
          <w:cantSplit/>
          <w:trHeight w:val="128"/>
        </w:trPr>
        <w:tc>
          <w:tcPr>
            <w:tcW w:w="6011" w:type="dxa"/>
          </w:tcPr>
          <w:p w:rsidR="00225D4B" w:rsidRPr="00F26B01" w:rsidRDefault="00225D4B" w:rsidP="00FC299E">
            <w:pPr>
              <w:ind w:left="142"/>
              <w:jc w:val="both"/>
            </w:pPr>
            <w:r w:rsidRPr="00F26B01">
              <w:t>производство прочих готовых изделий</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65,3</w:t>
            </w:r>
          </w:p>
        </w:tc>
        <w:tc>
          <w:tcPr>
            <w:tcW w:w="2126" w:type="dxa"/>
            <w:vAlign w:val="center"/>
          </w:tcPr>
          <w:p w:rsidR="00225D4B" w:rsidRPr="00225D4B" w:rsidRDefault="00225D4B" w:rsidP="00225D4B">
            <w:pPr>
              <w:tabs>
                <w:tab w:val="left" w:pos="2302"/>
                <w:tab w:val="left" w:pos="2444"/>
              </w:tabs>
              <w:spacing w:before="20"/>
              <w:ind w:right="176"/>
              <w:jc w:val="center"/>
            </w:pPr>
            <w:r w:rsidRPr="00225D4B">
              <w:t>103,9</w:t>
            </w:r>
          </w:p>
        </w:tc>
      </w:tr>
      <w:tr w:rsidR="00F26B01" w:rsidRPr="00F26B01" w:rsidTr="00225D4B">
        <w:trPr>
          <w:cantSplit/>
          <w:trHeight w:val="128"/>
        </w:trPr>
        <w:tc>
          <w:tcPr>
            <w:tcW w:w="6011" w:type="dxa"/>
          </w:tcPr>
          <w:p w:rsidR="00F26B01" w:rsidRPr="00F26B01" w:rsidRDefault="00F26B01" w:rsidP="00FC299E">
            <w:pPr>
              <w:ind w:left="142"/>
              <w:jc w:val="both"/>
            </w:pPr>
            <w:r w:rsidRPr="00F26B01">
              <w:t>ремонт и монтаж машин и оборудования</w:t>
            </w:r>
          </w:p>
        </w:tc>
        <w:tc>
          <w:tcPr>
            <w:tcW w:w="2126" w:type="dxa"/>
            <w:vAlign w:val="center"/>
          </w:tcPr>
          <w:p w:rsidR="00F26B01" w:rsidRPr="00F26B01" w:rsidRDefault="00225D4B" w:rsidP="00225D4B">
            <w:pPr>
              <w:tabs>
                <w:tab w:val="left" w:pos="2302"/>
                <w:tab w:val="left" w:pos="2444"/>
              </w:tabs>
              <w:spacing w:before="20"/>
              <w:ind w:right="176"/>
              <w:jc w:val="center"/>
            </w:pPr>
            <w:r>
              <w:t>9</w:t>
            </w:r>
            <w:r w:rsidR="00F26B01" w:rsidRPr="00F26B01">
              <w:t>2</w:t>
            </w:r>
            <w:r>
              <w:t>,3</w:t>
            </w:r>
          </w:p>
        </w:tc>
        <w:tc>
          <w:tcPr>
            <w:tcW w:w="2126" w:type="dxa"/>
            <w:vAlign w:val="center"/>
          </w:tcPr>
          <w:p w:rsidR="00F26B01" w:rsidRPr="00F26B01" w:rsidRDefault="00F26B01" w:rsidP="00225D4B">
            <w:pPr>
              <w:pStyle w:val="a3"/>
              <w:spacing w:line="240" w:lineRule="auto"/>
              <w:ind w:right="175"/>
              <w:jc w:val="center"/>
              <w:rPr>
                <w:rFonts w:ascii="Times New Roman" w:hAnsi="Times New Roman"/>
                <w:sz w:val="24"/>
                <w:szCs w:val="24"/>
              </w:rPr>
            </w:pPr>
            <w:r w:rsidRPr="00F26B01">
              <w:rPr>
                <w:rFonts w:ascii="Times New Roman" w:hAnsi="Times New Roman"/>
                <w:sz w:val="24"/>
                <w:szCs w:val="24"/>
              </w:rPr>
              <w:t>–</w:t>
            </w:r>
          </w:p>
        </w:tc>
      </w:tr>
      <w:tr w:rsidR="00225D4B" w:rsidRPr="00F26B01" w:rsidTr="00225D4B">
        <w:trPr>
          <w:cantSplit/>
          <w:trHeight w:val="570"/>
        </w:trPr>
        <w:tc>
          <w:tcPr>
            <w:tcW w:w="6011" w:type="dxa"/>
          </w:tcPr>
          <w:p w:rsidR="00225D4B" w:rsidRPr="00F26B01" w:rsidRDefault="00225D4B" w:rsidP="00FC299E">
            <w:pPr>
              <w:pStyle w:val="5"/>
              <w:spacing w:before="0"/>
              <w:rPr>
                <w:sz w:val="24"/>
                <w:szCs w:val="24"/>
              </w:rPr>
            </w:pPr>
            <w:r w:rsidRPr="00F26B01">
              <w:rPr>
                <w:sz w:val="24"/>
                <w:szCs w:val="24"/>
              </w:rPr>
              <w:lastRenderedPageBreak/>
              <w:t xml:space="preserve">Обеспечение электрической энергией, газом </w:t>
            </w:r>
            <w:r w:rsidRPr="00F26B01">
              <w:rPr>
                <w:sz w:val="24"/>
                <w:szCs w:val="24"/>
              </w:rPr>
              <w:br/>
              <w:t>и паром; кондиционирование воздуха</w:t>
            </w:r>
          </w:p>
        </w:tc>
        <w:tc>
          <w:tcPr>
            <w:tcW w:w="2126" w:type="dxa"/>
            <w:vAlign w:val="center"/>
          </w:tcPr>
          <w:p w:rsidR="00225D4B" w:rsidRPr="00225D4B" w:rsidRDefault="00225D4B" w:rsidP="00225D4B">
            <w:pPr>
              <w:jc w:val="center"/>
              <w:rPr>
                <w:b/>
              </w:rPr>
            </w:pPr>
            <w:r w:rsidRPr="00225D4B">
              <w:rPr>
                <w:b/>
              </w:rPr>
              <w:t>102,5</w:t>
            </w:r>
          </w:p>
        </w:tc>
        <w:tc>
          <w:tcPr>
            <w:tcW w:w="2126" w:type="dxa"/>
            <w:vAlign w:val="center"/>
          </w:tcPr>
          <w:p w:rsidR="00225D4B" w:rsidRPr="00225D4B" w:rsidRDefault="00225D4B" w:rsidP="00225D4B">
            <w:pPr>
              <w:jc w:val="center"/>
              <w:rPr>
                <w:b/>
              </w:rPr>
            </w:pPr>
            <w:r w:rsidRPr="00225D4B">
              <w:rPr>
                <w:b/>
              </w:rPr>
              <w:t>113,7</w:t>
            </w:r>
          </w:p>
        </w:tc>
      </w:tr>
      <w:tr w:rsidR="00225D4B" w:rsidRPr="00553BC6" w:rsidTr="00225D4B">
        <w:trPr>
          <w:cantSplit/>
          <w:trHeight w:val="692"/>
        </w:trPr>
        <w:tc>
          <w:tcPr>
            <w:tcW w:w="6011" w:type="dxa"/>
          </w:tcPr>
          <w:p w:rsidR="00225D4B" w:rsidRPr="00F26B01" w:rsidRDefault="00225D4B" w:rsidP="00C44027">
            <w:pPr>
              <w:pStyle w:val="5"/>
              <w:spacing w:before="0"/>
              <w:rPr>
                <w:b w:val="0"/>
                <w:i/>
                <w:sz w:val="24"/>
                <w:szCs w:val="24"/>
              </w:rPr>
            </w:pPr>
            <w:r w:rsidRPr="00F26B01">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225D4B" w:rsidRPr="00225D4B" w:rsidRDefault="00225D4B" w:rsidP="00225D4B">
            <w:pPr>
              <w:jc w:val="center"/>
              <w:rPr>
                <w:b/>
              </w:rPr>
            </w:pPr>
            <w:r w:rsidRPr="00225D4B">
              <w:rPr>
                <w:b/>
              </w:rPr>
              <w:t>102,3</w:t>
            </w:r>
          </w:p>
        </w:tc>
        <w:tc>
          <w:tcPr>
            <w:tcW w:w="2126" w:type="dxa"/>
            <w:vAlign w:val="center"/>
          </w:tcPr>
          <w:p w:rsidR="00225D4B" w:rsidRPr="00225D4B" w:rsidRDefault="00225D4B" w:rsidP="00225D4B">
            <w:pPr>
              <w:jc w:val="center"/>
              <w:rPr>
                <w:b/>
              </w:rPr>
            </w:pPr>
            <w:r w:rsidRPr="00225D4B">
              <w:rPr>
                <w:b/>
              </w:rPr>
              <w:t>109,5</w:t>
            </w:r>
          </w:p>
        </w:tc>
      </w:tr>
    </w:tbl>
    <w:p w:rsidR="00A645ED" w:rsidRPr="00553BC6" w:rsidRDefault="00A645ED" w:rsidP="00410E6B">
      <w:pPr>
        <w:pStyle w:val="a6"/>
        <w:shd w:val="clear" w:color="auto" w:fill="FFFFFF"/>
        <w:rPr>
          <w:szCs w:val="28"/>
          <w:highlight w:val="yellow"/>
        </w:rPr>
      </w:pPr>
    </w:p>
    <w:p w:rsidR="00E632DD" w:rsidRPr="00CD1DF0" w:rsidRDefault="00E632DD" w:rsidP="007C361F">
      <w:pPr>
        <w:pStyle w:val="a6"/>
        <w:shd w:val="clear" w:color="auto" w:fill="FFFFFF"/>
        <w:tabs>
          <w:tab w:val="left" w:pos="0"/>
        </w:tabs>
        <w:ind w:firstLine="709"/>
        <w:jc w:val="center"/>
        <w:rPr>
          <w:color w:val="000000"/>
          <w:spacing w:val="-1"/>
          <w:szCs w:val="28"/>
        </w:rPr>
      </w:pPr>
      <w:r w:rsidRPr="00CD1DF0">
        <w:rPr>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9E28A5" w:rsidRPr="00CD1DF0">
        <w:rPr>
          <w:szCs w:val="28"/>
        </w:rPr>
        <w:br/>
      </w:r>
      <w:r w:rsidRPr="00CD1DF0">
        <w:rPr>
          <w:szCs w:val="28"/>
        </w:rPr>
        <w:t>на ведущих предприятиях по итогам</w:t>
      </w:r>
      <w:r w:rsidR="008767BA" w:rsidRPr="00CD1DF0">
        <w:rPr>
          <w:szCs w:val="28"/>
        </w:rPr>
        <w:t xml:space="preserve"> </w:t>
      </w:r>
      <w:r w:rsidRPr="00CD1DF0">
        <w:rPr>
          <w:szCs w:val="28"/>
        </w:rPr>
        <w:t>201</w:t>
      </w:r>
      <w:r w:rsidR="008767BA" w:rsidRPr="00CD1DF0">
        <w:rPr>
          <w:szCs w:val="28"/>
        </w:rPr>
        <w:t>8</w:t>
      </w:r>
      <w:r w:rsidRPr="00CD1DF0">
        <w:rPr>
          <w:color w:val="000000"/>
          <w:spacing w:val="-1"/>
          <w:szCs w:val="28"/>
        </w:rPr>
        <w:t xml:space="preserve"> года</w:t>
      </w:r>
    </w:p>
    <w:p w:rsidR="00AC1ED7" w:rsidRDefault="00AC1ED7" w:rsidP="00171110">
      <w:pPr>
        <w:widowControl w:val="0"/>
        <w:tabs>
          <w:tab w:val="left" w:pos="0"/>
          <w:tab w:val="left" w:pos="10206"/>
        </w:tabs>
        <w:suppressAutoHyphens/>
        <w:autoSpaceDE w:val="0"/>
        <w:autoSpaceDN w:val="0"/>
        <w:adjustRightInd w:val="0"/>
        <w:ind w:right="49" w:firstLine="709"/>
        <w:jc w:val="center"/>
        <w:rPr>
          <w:b/>
          <w:bCs/>
          <w:sz w:val="28"/>
          <w:szCs w:val="28"/>
          <w:highlight w:val="yellow"/>
        </w:rPr>
      </w:pPr>
    </w:p>
    <w:p w:rsidR="00127127" w:rsidRPr="006F70C2" w:rsidRDefault="00127127" w:rsidP="00127127">
      <w:pPr>
        <w:suppressAutoHyphens/>
        <w:overflowPunct w:val="0"/>
        <w:autoSpaceDE w:val="0"/>
        <w:ind w:firstLine="709"/>
        <w:jc w:val="both"/>
        <w:textAlignment w:val="baseline"/>
        <w:rPr>
          <w:sz w:val="28"/>
          <w:szCs w:val="28"/>
          <w:lang w:eastAsia="ar-SA"/>
        </w:rPr>
      </w:pPr>
      <w:r w:rsidRPr="006F70C2">
        <w:rPr>
          <w:sz w:val="28"/>
          <w:szCs w:val="28"/>
          <w:lang w:eastAsia="ar-SA"/>
        </w:rPr>
        <w:t>Индекс промышленного производства (ИПП) по городу Ростову</w:t>
      </w:r>
      <w:r w:rsidR="00187B46">
        <w:rPr>
          <w:sz w:val="28"/>
          <w:szCs w:val="28"/>
          <w:lang w:eastAsia="ar-SA"/>
        </w:rPr>
        <w:t>-</w:t>
      </w:r>
      <w:r w:rsidRPr="006F70C2">
        <w:rPr>
          <w:sz w:val="28"/>
          <w:szCs w:val="28"/>
          <w:lang w:eastAsia="ar-SA"/>
        </w:rPr>
        <w:t>на</w:t>
      </w:r>
      <w:r w:rsidR="00187B46">
        <w:rPr>
          <w:sz w:val="28"/>
          <w:szCs w:val="28"/>
          <w:lang w:eastAsia="ar-SA"/>
        </w:rPr>
        <w:t>-</w:t>
      </w:r>
      <w:r w:rsidRPr="006F70C2">
        <w:rPr>
          <w:sz w:val="28"/>
          <w:szCs w:val="28"/>
          <w:lang w:eastAsia="ar-SA"/>
        </w:rPr>
        <w:t xml:space="preserve">Дону </w:t>
      </w:r>
      <w:r w:rsidR="00187B46">
        <w:rPr>
          <w:sz w:val="28"/>
          <w:szCs w:val="28"/>
          <w:lang w:eastAsia="ar-SA"/>
        </w:rPr>
        <w:br/>
      </w:r>
      <w:r w:rsidRPr="006F70C2">
        <w:rPr>
          <w:sz w:val="28"/>
          <w:szCs w:val="28"/>
          <w:lang w:eastAsia="ar-SA"/>
        </w:rPr>
        <w:t>в январе</w:t>
      </w:r>
      <w:r>
        <w:rPr>
          <w:sz w:val="28"/>
          <w:szCs w:val="28"/>
          <w:lang w:eastAsia="ar-SA"/>
        </w:rPr>
        <w:t xml:space="preserve">-декабре 2018 года составил </w:t>
      </w:r>
      <w:r w:rsidRPr="00127127">
        <w:rPr>
          <w:sz w:val="28"/>
          <w:szCs w:val="28"/>
          <w:lang w:eastAsia="ar-SA"/>
        </w:rPr>
        <w:t>113,6</w:t>
      </w:r>
      <w:r>
        <w:rPr>
          <w:sz w:val="28"/>
          <w:szCs w:val="28"/>
          <w:lang w:eastAsia="ar-SA"/>
        </w:rPr>
        <w:t>% (</w:t>
      </w:r>
      <w:r w:rsidRPr="006F70C2">
        <w:rPr>
          <w:sz w:val="28"/>
          <w:szCs w:val="28"/>
          <w:lang w:eastAsia="ar-SA"/>
        </w:rPr>
        <w:t>январь</w:t>
      </w:r>
      <w:r>
        <w:rPr>
          <w:sz w:val="28"/>
          <w:szCs w:val="28"/>
          <w:lang w:eastAsia="ar-SA"/>
        </w:rPr>
        <w:t>-декабрь 2017</w:t>
      </w:r>
      <w:r w:rsidRPr="006F70C2">
        <w:rPr>
          <w:sz w:val="28"/>
          <w:szCs w:val="28"/>
          <w:lang w:eastAsia="ar-SA"/>
        </w:rPr>
        <w:t xml:space="preserve"> го</w:t>
      </w:r>
      <w:r>
        <w:rPr>
          <w:sz w:val="28"/>
          <w:szCs w:val="28"/>
          <w:lang w:eastAsia="ar-SA"/>
        </w:rPr>
        <w:t xml:space="preserve">да </w:t>
      </w:r>
      <w:r w:rsidRPr="00127127">
        <w:rPr>
          <w:sz w:val="28"/>
          <w:szCs w:val="28"/>
          <w:lang w:eastAsia="ar-SA"/>
        </w:rPr>
        <w:t>112,1</w:t>
      </w:r>
      <w:r w:rsidRPr="006F70C2">
        <w:rPr>
          <w:sz w:val="28"/>
          <w:szCs w:val="28"/>
          <w:lang w:eastAsia="ar-SA"/>
        </w:rPr>
        <w:t xml:space="preserve">%). </w:t>
      </w:r>
    </w:p>
    <w:p w:rsidR="00127127" w:rsidRPr="006F70C2" w:rsidRDefault="00127127" w:rsidP="00127127">
      <w:pPr>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производства автотранспортных средств, при</w:t>
      </w:r>
      <w:r>
        <w:rPr>
          <w:b/>
          <w:sz w:val="28"/>
          <w:szCs w:val="28"/>
          <w:u w:val="single"/>
          <w:lang w:eastAsia="ar-SA"/>
        </w:rPr>
        <w:t xml:space="preserve">цепов </w:t>
      </w:r>
      <w:r w:rsidR="00187B46">
        <w:rPr>
          <w:b/>
          <w:sz w:val="28"/>
          <w:szCs w:val="28"/>
          <w:u w:val="single"/>
          <w:lang w:eastAsia="ar-SA"/>
        </w:rPr>
        <w:br/>
      </w:r>
      <w:r>
        <w:rPr>
          <w:b/>
          <w:sz w:val="28"/>
          <w:szCs w:val="28"/>
          <w:u w:val="single"/>
          <w:lang w:eastAsia="ar-SA"/>
        </w:rPr>
        <w:t xml:space="preserve">и полуприцепов составил </w:t>
      </w:r>
      <w:r w:rsidRPr="00127127">
        <w:rPr>
          <w:b/>
          <w:sz w:val="28"/>
          <w:szCs w:val="28"/>
          <w:u w:val="single"/>
          <w:lang w:eastAsia="ar-SA"/>
        </w:rPr>
        <w:t>618,8</w:t>
      </w:r>
      <w:r w:rsidRPr="006F70C2">
        <w:rPr>
          <w:b/>
          <w:sz w:val="28"/>
          <w:szCs w:val="28"/>
          <w:u w:val="single"/>
          <w:lang w:eastAsia="ar-SA"/>
        </w:rPr>
        <w:t xml:space="preserve">% </w:t>
      </w:r>
      <w:r>
        <w:rPr>
          <w:sz w:val="28"/>
          <w:szCs w:val="28"/>
          <w:lang w:eastAsia="ar-SA"/>
        </w:rPr>
        <w:t>(АО</w:t>
      </w:r>
      <w:r w:rsidRPr="006F70C2">
        <w:rPr>
          <w:sz w:val="28"/>
          <w:szCs w:val="28"/>
          <w:lang w:eastAsia="ar-SA"/>
        </w:rPr>
        <w:t xml:space="preserve"> «Клевер»</w:t>
      </w:r>
      <w:r>
        <w:rPr>
          <w:sz w:val="28"/>
          <w:szCs w:val="28"/>
          <w:lang w:eastAsia="ar-SA"/>
        </w:rPr>
        <w:t>)</w:t>
      </w:r>
      <w:r w:rsidRPr="006F70C2">
        <w:rPr>
          <w:sz w:val="28"/>
          <w:szCs w:val="28"/>
          <w:lang w:eastAsia="ar-SA"/>
        </w:rPr>
        <w:t>.</w:t>
      </w:r>
    </w:p>
    <w:p w:rsidR="00127127" w:rsidRDefault="00127127" w:rsidP="00127127">
      <w:pPr>
        <w:suppressAutoHyphens/>
        <w:overflowPunct w:val="0"/>
        <w:autoSpaceDE w:val="0"/>
        <w:ind w:firstLine="709"/>
        <w:jc w:val="both"/>
        <w:textAlignment w:val="baseline"/>
        <w:rPr>
          <w:sz w:val="28"/>
          <w:szCs w:val="28"/>
          <w:lang w:eastAsia="ar-SA"/>
        </w:rPr>
      </w:pPr>
      <w:r w:rsidRPr="009C45A4">
        <w:rPr>
          <w:sz w:val="28"/>
          <w:szCs w:val="28"/>
          <w:lang w:eastAsia="ar-SA"/>
        </w:rPr>
        <w:t xml:space="preserve">В формировании индекса </w:t>
      </w:r>
      <w:r>
        <w:rPr>
          <w:sz w:val="28"/>
          <w:szCs w:val="28"/>
          <w:lang w:eastAsia="ar-SA"/>
        </w:rPr>
        <w:t>определяющую роль играет АО</w:t>
      </w:r>
      <w:r w:rsidRPr="009C45A4">
        <w:rPr>
          <w:sz w:val="28"/>
          <w:szCs w:val="28"/>
          <w:lang w:eastAsia="ar-SA"/>
        </w:rPr>
        <w:t xml:space="preserve"> «Клевер».</w:t>
      </w:r>
      <w:r>
        <w:rPr>
          <w:sz w:val="28"/>
          <w:szCs w:val="28"/>
          <w:lang w:eastAsia="ar-SA"/>
        </w:rPr>
        <w:t xml:space="preserve"> </w:t>
      </w:r>
      <w:r w:rsidRPr="006F70C2">
        <w:rPr>
          <w:sz w:val="28"/>
          <w:szCs w:val="28"/>
          <w:lang w:eastAsia="ar-SA"/>
        </w:rPr>
        <w:t xml:space="preserve">Предприятие входит в состав ГК </w:t>
      </w:r>
      <w:r>
        <w:rPr>
          <w:sz w:val="28"/>
          <w:szCs w:val="28"/>
          <w:lang w:eastAsia="ar-SA"/>
        </w:rPr>
        <w:t>«</w:t>
      </w:r>
      <w:r w:rsidRPr="006F70C2">
        <w:rPr>
          <w:sz w:val="28"/>
          <w:szCs w:val="28"/>
          <w:lang w:eastAsia="ar-SA"/>
        </w:rPr>
        <w:t>Ростсельмаш</w:t>
      </w:r>
      <w:r>
        <w:rPr>
          <w:sz w:val="28"/>
          <w:szCs w:val="28"/>
          <w:lang w:eastAsia="ar-SA"/>
        </w:rPr>
        <w:t>»</w:t>
      </w:r>
      <w:r w:rsidRPr="006F70C2">
        <w:rPr>
          <w:sz w:val="28"/>
          <w:szCs w:val="28"/>
          <w:lang w:eastAsia="ar-SA"/>
        </w:rPr>
        <w:t xml:space="preserve"> и выпускает 50 наименований </w:t>
      </w:r>
      <w:r w:rsidR="00187B46">
        <w:rPr>
          <w:sz w:val="28"/>
          <w:szCs w:val="28"/>
          <w:lang w:eastAsia="ar-SA"/>
        </w:rPr>
        <w:br/>
      </w:r>
      <w:r w:rsidRPr="006F70C2">
        <w:rPr>
          <w:sz w:val="28"/>
          <w:szCs w:val="28"/>
          <w:lang w:eastAsia="ar-SA"/>
        </w:rPr>
        <w:t xml:space="preserve">и свыше 100 модификаций прицепной и навесной техники под всемирно известным брендом. </w:t>
      </w:r>
    </w:p>
    <w:p w:rsidR="00127127" w:rsidRDefault="00127127" w:rsidP="00127127">
      <w:pPr>
        <w:suppressAutoHyphens/>
        <w:overflowPunct w:val="0"/>
        <w:autoSpaceDE w:val="0"/>
        <w:ind w:firstLine="709"/>
        <w:jc w:val="both"/>
        <w:textAlignment w:val="baseline"/>
        <w:rPr>
          <w:sz w:val="28"/>
          <w:szCs w:val="28"/>
          <w:lang w:eastAsia="ar-SA"/>
        </w:rPr>
      </w:pPr>
      <w:r>
        <w:rPr>
          <w:sz w:val="28"/>
          <w:szCs w:val="28"/>
          <w:lang w:eastAsia="ar-SA"/>
        </w:rPr>
        <w:t xml:space="preserve">В 2018 году </w:t>
      </w:r>
      <w:r w:rsidRPr="00E00B17">
        <w:rPr>
          <w:sz w:val="28"/>
          <w:szCs w:val="28"/>
          <w:lang w:eastAsia="ar-SA"/>
        </w:rPr>
        <w:t xml:space="preserve">АО «Клевер» </w:t>
      </w:r>
      <w:r>
        <w:rPr>
          <w:sz w:val="28"/>
          <w:szCs w:val="28"/>
          <w:lang w:eastAsia="ar-SA"/>
        </w:rPr>
        <w:t>приняло</w:t>
      </w:r>
      <w:r w:rsidRPr="00F30CF2">
        <w:rPr>
          <w:sz w:val="28"/>
          <w:szCs w:val="28"/>
          <w:lang w:eastAsia="ar-SA"/>
        </w:rPr>
        <w:t xml:space="preserve"> участие в 25-й международной выставке сельскохозяйственной техники, оборудования, материалов и растениеводческой сельхозпродукции - ЮГАГРО 2018.</w:t>
      </w:r>
    </w:p>
    <w:p w:rsidR="00127127" w:rsidRPr="006F70C2" w:rsidRDefault="00127127" w:rsidP="00127127">
      <w:pPr>
        <w:suppressAutoHyphens/>
        <w:overflowPunct w:val="0"/>
        <w:autoSpaceDE w:val="0"/>
        <w:ind w:firstLine="709"/>
        <w:jc w:val="both"/>
        <w:textAlignment w:val="baseline"/>
        <w:rPr>
          <w:sz w:val="28"/>
          <w:szCs w:val="28"/>
          <w:lang w:eastAsia="ar-SA"/>
        </w:rPr>
      </w:pPr>
      <w:r w:rsidRPr="006F70C2">
        <w:rPr>
          <w:sz w:val="28"/>
          <w:szCs w:val="28"/>
          <w:lang w:eastAsia="ar-SA"/>
        </w:rPr>
        <w:t>Успешная реализация пр</w:t>
      </w:r>
      <w:r>
        <w:rPr>
          <w:sz w:val="28"/>
          <w:szCs w:val="28"/>
          <w:lang w:eastAsia="ar-SA"/>
        </w:rPr>
        <w:t xml:space="preserve">одукции </w:t>
      </w:r>
      <w:r w:rsidRPr="006F70C2">
        <w:rPr>
          <w:sz w:val="28"/>
          <w:szCs w:val="28"/>
          <w:lang w:eastAsia="ar-SA"/>
        </w:rPr>
        <w:t>обусловлена следующими факторами:</w:t>
      </w:r>
    </w:p>
    <w:p w:rsidR="00187B46" w:rsidRDefault="00127127" w:rsidP="00187B46">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развитая дилерская и сервисная сеть, составляющая свыше 100 партнеров; </w:t>
      </w:r>
    </w:p>
    <w:p w:rsidR="00127127" w:rsidRPr="006F70C2" w:rsidRDefault="00187B46" w:rsidP="00187B46">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о</w:t>
      </w:r>
      <w:r w:rsidR="00127127" w:rsidRPr="006F70C2">
        <w:rPr>
          <w:sz w:val="28"/>
          <w:szCs w:val="28"/>
          <w:lang w:eastAsia="ar-SA"/>
        </w:rPr>
        <w:t xml:space="preserve">пыт реализации продукции, как в страны ближнего зарубежья, так </w:t>
      </w:r>
      <w:r>
        <w:rPr>
          <w:sz w:val="28"/>
          <w:szCs w:val="28"/>
          <w:lang w:eastAsia="ar-SA"/>
        </w:rPr>
        <w:br/>
      </w:r>
      <w:r w:rsidR="00127127" w:rsidRPr="006F70C2">
        <w:rPr>
          <w:sz w:val="28"/>
          <w:szCs w:val="28"/>
          <w:lang w:eastAsia="ar-SA"/>
        </w:rPr>
        <w:t>и дальнего, в том числе страны ближнего востока, такие как Иран;</w:t>
      </w:r>
    </w:p>
    <w:p w:rsidR="00127127" w:rsidRPr="006F70C2" w:rsidRDefault="00127127" w:rsidP="00187B46">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опыт участия в крупнейших международных выставках, наработанная </w:t>
      </w:r>
      <w:r w:rsidR="00187B46">
        <w:rPr>
          <w:sz w:val="28"/>
          <w:szCs w:val="28"/>
          <w:lang w:eastAsia="ar-SA"/>
        </w:rPr>
        <w:br/>
      </w:r>
      <w:r w:rsidRPr="006F70C2">
        <w:rPr>
          <w:sz w:val="28"/>
          <w:szCs w:val="28"/>
          <w:lang w:eastAsia="ar-SA"/>
        </w:rPr>
        <w:t>и отлаженная сист</w:t>
      </w:r>
      <w:r>
        <w:rPr>
          <w:sz w:val="28"/>
          <w:szCs w:val="28"/>
          <w:lang w:eastAsia="ar-SA"/>
        </w:rPr>
        <w:t>ема продвижения новых продуктов;</w:t>
      </w:r>
    </w:p>
    <w:p w:rsidR="00127127" w:rsidRDefault="00127127" w:rsidP="00187B46">
      <w:pPr>
        <w:widowControl w:val="0"/>
        <w:numPr>
          <w:ilvl w:val="0"/>
          <w:numId w:val="11"/>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государственная поддержка </w:t>
      </w:r>
      <w:proofErr w:type="spellStart"/>
      <w:r w:rsidRPr="006F70C2">
        <w:rPr>
          <w:sz w:val="28"/>
          <w:szCs w:val="28"/>
          <w:lang w:eastAsia="ar-SA"/>
        </w:rPr>
        <w:t>сельхозтоваропроизводителей</w:t>
      </w:r>
      <w:proofErr w:type="spellEnd"/>
      <w:r w:rsidRPr="006F70C2">
        <w:rPr>
          <w:sz w:val="28"/>
          <w:szCs w:val="28"/>
          <w:lang w:eastAsia="ar-SA"/>
        </w:rPr>
        <w:t xml:space="preserve"> в целом и ряд федеральных и региональных программ</w:t>
      </w:r>
      <w:r>
        <w:rPr>
          <w:sz w:val="28"/>
          <w:szCs w:val="28"/>
          <w:lang w:eastAsia="ar-SA"/>
        </w:rPr>
        <w:t>,</w:t>
      </w:r>
      <w:r w:rsidRPr="006F70C2">
        <w:rPr>
          <w:sz w:val="28"/>
          <w:szCs w:val="28"/>
          <w:lang w:eastAsia="ar-SA"/>
        </w:rPr>
        <w:t xml:space="preserve"> направленных на развитие подотраслей сельского хозяйства (поддержка животноводства, малых субъектов с</w:t>
      </w:r>
      <w:r>
        <w:rPr>
          <w:sz w:val="28"/>
          <w:szCs w:val="28"/>
          <w:lang w:eastAsia="ar-SA"/>
        </w:rPr>
        <w:t>ельского хозяйства и пр.), а так</w:t>
      </w:r>
      <w:r w:rsidRPr="006F70C2">
        <w:rPr>
          <w:sz w:val="28"/>
          <w:szCs w:val="28"/>
          <w:lang w:eastAsia="ar-SA"/>
        </w:rPr>
        <w:t>же государственная программа аграрного лизинга.</w:t>
      </w:r>
    </w:p>
    <w:p w:rsidR="00127127" w:rsidRDefault="00127127" w:rsidP="00127127">
      <w:pPr>
        <w:suppressAutoHyphens/>
        <w:overflowPunct w:val="0"/>
        <w:autoSpaceDE w:val="0"/>
        <w:ind w:firstLine="708"/>
        <w:jc w:val="both"/>
        <w:textAlignment w:val="baseline"/>
        <w:rPr>
          <w:b/>
          <w:sz w:val="28"/>
          <w:szCs w:val="28"/>
          <w:u w:val="single"/>
          <w:lang w:eastAsia="ar-SA"/>
        </w:rPr>
      </w:pPr>
    </w:p>
    <w:p w:rsidR="00127127" w:rsidRPr="006F70C2" w:rsidRDefault="00127127" w:rsidP="00127127">
      <w:pPr>
        <w:suppressAutoHyphens/>
        <w:overflowPunct w:val="0"/>
        <w:autoSpaceDE w:val="0"/>
        <w:ind w:firstLine="708"/>
        <w:jc w:val="both"/>
        <w:textAlignment w:val="baseline"/>
        <w:rPr>
          <w:b/>
          <w:sz w:val="28"/>
          <w:szCs w:val="28"/>
          <w:u w:val="single"/>
          <w:lang w:eastAsia="ar-SA"/>
        </w:rPr>
      </w:pPr>
      <w:r w:rsidRPr="006F70C2">
        <w:rPr>
          <w:b/>
          <w:sz w:val="28"/>
          <w:szCs w:val="28"/>
          <w:u w:val="single"/>
          <w:lang w:eastAsia="ar-SA"/>
        </w:rPr>
        <w:t xml:space="preserve">Индекс производства компьютеров, электронных и оптических изделий составил </w:t>
      </w:r>
      <w:r>
        <w:rPr>
          <w:b/>
          <w:sz w:val="28"/>
          <w:szCs w:val="28"/>
          <w:u w:val="single"/>
          <w:lang w:eastAsia="ar-SA"/>
        </w:rPr>
        <w:t>2</w:t>
      </w:r>
      <w:r w:rsidR="009449A4">
        <w:rPr>
          <w:b/>
          <w:sz w:val="28"/>
          <w:szCs w:val="28"/>
          <w:u w:val="single"/>
          <w:lang w:eastAsia="ar-SA"/>
        </w:rPr>
        <w:t>0</w:t>
      </w:r>
      <w:r>
        <w:rPr>
          <w:b/>
          <w:sz w:val="28"/>
          <w:szCs w:val="28"/>
          <w:u w:val="single"/>
          <w:lang w:eastAsia="ar-SA"/>
        </w:rPr>
        <w:t>4</w:t>
      </w:r>
      <w:r w:rsidRPr="006F70C2">
        <w:rPr>
          <w:b/>
          <w:sz w:val="28"/>
          <w:szCs w:val="28"/>
          <w:u w:val="single"/>
          <w:lang w:eastAsia="ar-SA"/>
        </w:rPr>
        <w:t>%</w:t>
      </w:r>
      <w:r>
        <w:rPr>
          <w:b/>
          <w:sz w:val="28"/>
          <w:szCs w:val="28"/>
          <w:u w:val="single"/>
          <w:lang w:eastAsia="ar-SA"/>
        </w:rPr>
        <w:t>.</w:t>
      </w:r>
    </w:p>
    <w:p w:rsidR="00127127" w:rsidRPr="006F70C2" w:rsidRDefault="00127127" w:rsidP="00127127">
      <w:pPr>
        <w:suppressAutoHyphens/>
        <w:overflowPunct w:val="0"/>
        <w:autoSpaceDE w:val="0"/>
        <w:ind w:firstLine="709"/>
        <w:jc w:val="both"/>
        <w:textAlignment w:val="baseline"/>
        <w:rPr>
          <w:sz w:val="28"/>
          <w:szCs w:val="28"/>
          <w:lang w:eastAsia="ar-SA"/>
        </w:rPr>
      </w:pPr>
      <w:r w:rsidRPr="006F70C2">
        <w:rPr>
          <w:color w:val="000000"/>
          <w:sz w:val="28"/>
          <w:szCs w:val="28"/>
          <w:lang w:eastAsia="ar-SA"/>
        </w:rPr>
        <w:t xml:space="preserve">В формировании индекса производства компьютеров, электронных </w:t>
      </w:r>
      <w:r w:rsidR="00187B46">
        <w:rPr>
          <w:color w:val="000000"/>
          <w:sz w:val="28"/>
          <w:szCs w:val="28"/>
          <w:lang w:eastAsia="ar-SA"/>
        </w:rPr>
        <w:br/>
      </w:r>
      <w:r w:rsidRPr="006F70C2">
        <w:rPr>
          <w:color w:val="000000"/>
          <w:sz w:val="28"/>
          <w:szCs w:val="28"/>
          <w:lang w:eastAsia="ar-SA"/>
        </w:rPr>
        <w:t xml:space="preserve">и оптических изделий участвуют следующие предприятия: </w:t>
      </w:r>
      <w:r>
        <w:rPr>
          <w:sz w:val="28"/>
          <w:szCs w:val="28"/>
          <w:lang w:eastAsia="ar-SA"/>
        </w:rPr>
        <w:t>ОАО</w:t>
      </w:r>
      <w:r w:rsidRPr="006F70C2">
        <w:rPr>
          <w:sz w:val="28"/>
          <w:szCs w:val="28"/>
          <w:lang w:eastAsia="ar-SA"/>
        </w:rPr>
        <w:t xml:space="preserve"> </w:t>
      </w:r>
      <w:r>
        <w:rPr>
          <w:sz w:val="28"/>
          <w:szCs w:val="28"/>
          <w:lang w:eastAsia="ar-SA"/>
        </w:rPr>
        <w:t>«</w:t>
      </w:r>
      <w:r w:rsidRPr="006F70C2">
        <w:rPr>
          <w:sz w:val="28"/>
          <w:szCs w:val="28"/>
          <w:lang w:eastAsia="ar-SA"/>
        </w:rPr>
        <w:t xml:space="preserve">ГОРИЗОНТ», </w:t>
      </w:r>
      <w:r>
        <w:rPr>
          <w:sz w:val="28"/>
          <w:szCs w:val="28"/>
          <w:lang w:eastAsia="ar-SA"/>
        </w:rPr>
        <w:br/>
      </w:r>
      <w:r w:rsidRPr="006F70C2">
        <w:rPr>
          <w:sz w:val="28"/>
          <w:szCs w:val="28"/>
          <w:lang w:eastAsia="ar-SA"/>
        </w:rPr>
        <w:t xml:space="preserve">ООО НПП «ЭЛЕКСИР», ООО «ПЬЕЗОЭЛЕКТРИК», ООО НПП </w:t>
      </w:r>
      <w:r w:rsidRPr="006F70C2">
        <w:rPr>
          <w:sz w:val="28"/>
          <w:szCs w:val="28"/>
        </w:rPr>
        <w:t>«</w:t>
      </w:r>
      <w:proofErr w:type="spellStart"/>
      <w:r w:rsidRPr="006F70C2">
        <w:rPr>
          <w:sz w:val="28"/>
          <w:szCs w:val="28"/>
        </w:rPr>
        <w:t>Вибробит</w:t>
      </w:r>
      <w:proofErr w:type="spellEnd"/>
      <w:r w:rsidRPr="006F70C2">
        <w:rPr>
          <w:sz w:val="28"/>
          <w:szCs w:val="28"/>
        </w:rPr>
        <w:t xml:space="preserve">», </w:t>
      </w:r>
      <w:r w:rsidRPr="006F70C2">
        <w:rPr>
          <w:sz w:val="28"/>
          <w:szCs w:val="28"/>
        </w:rPr>
        <w:br/>
      </w:r>
      <w:r w:rsidRPr="006F70C2">
        <w:rPr>
          <w:sz w:val="28"/>
          <w:szCs w:val="28"/>
          <w:lang w:eastAsia="ar-SA"/>
        </w:rPr>
        <w:t>ООО НПП АСЕ, ООО РЭЗ «СПЕЦАВТОМАТИКА», ООО НПП «МОНИТОР»</w:t>
      </w:r>
      <w:r w:rsidRPr="006F70C2">
        <w:rPr>
          <w:sz w:val="28"/>
          <w:szCs w:val="28"/>
          <w:shd w:val="clear" w:color="auto" w:fill="FFFFFF"/>
          <w:lang w:eastAsia="ar-SA"/>
        </w:rPr>
        <w:t xml:space="preserve">, </w:t>
      </w:r>
      <w:r w:rsidRPr="006F70C2">
        <w:rPr>
          <w:sz w:val="28"/>
          <w:szCs w:val="28"/>
          <w:shd w:val="clear" w:color="auto" w:fill="FFFFFF"/>
          <w:lang w:eastAsia="ar-SA"/>
        </w:rPr>
        <w:br/>
        <w:t>ОАО «Фаза».</w:t>
      </w:r>
      <w:r>
        <w:rPr>
          <w:sz w:val="28"/>
          <w:szCs w:val="28"/>
          <w:shd w:val="clear" w:color="auto" w:fill="FFFFFF"/>
          <w:lang w:eastAsia="ar-SA"/>
        </w:rPr>
        <w:t xml:space="preserve"> </w:t>
      </w:r>
    </w:p>
    <w:p w:rsidR="00127127" w:rsidRDefault="00127127" w:rsidP="00127127">
      <w:pPr>
        <w:suppressAutoHyphens/>
        <w:overflowPunct w:val="0"/>
        <w:autoSpaceDE w:val="0"/>
        <w:ind w:firstLine="708"/>
        <w:jc w:val="both"/>
        <w:textAlignment w:val="baseline"/>
        <w:rPr>
          <w:sz w:val="28"/>
          <w:szCs w:val="28"/>
          <w:lang w:eastAsia="ar-SA"/>
        </w:rPr>
      </w:pPr>
      <w:r>
        <w:rPr>
          <w:sz w:val="28"/>
          <w:szCs w:val="28"/>
          <w:lang w:eastAsia="ar-SA"/>
        </w:rPr>
        <w:t xml:space="preserve">Отмечен рост </w:t>
      </w:r>
      <w:r w:rsidR="00E957FF">
        <w:rPr>
          <w:sz w:val="28"/>
          <w:szCs w:val="28"/>
          <w:lang w:eastAsia="ar-SA"/>
        </w:rPr>
        <w:t>на</w:t>
      </w:r>
      <w:r>
        <w:rPr>
          <w:sz w:val="28"/>
          <w:szCs w:val="28"/>
          <w:lang w:eastAsia="ar-SA"/>
        </w:rPr>
        <w:t xml:space="preserve"> производстве </w:t>
      </w:r>
      <w:r w:rsidRPr="006F70C2">
        <w:rPr>
          <w:sz w:val="28"/>
          <w:szCs w:val="28"/>
          <w:lang w:eastAsia="ar-SA"/>
        </w:rPr>
        <w:t xml:space="preserve">приборов для контроля </w:t>
      </w:r>
      <w:r>
        <w:rPr>
          <w:sz w:val="28"/>
          <w:szCs w:val="28"/>
          <w:lang w:eastAsia="ar-SA"/>
        </w:rPr>
        <w:t>прочих физических величин – 169,3%.</w:t>
      </w:r>
    </w:p>
    <w:p w:rsidR="00127127" w:rsidRDefault="00127127" w:rsidP="00127127">
      <w:pPr>
        <w:suppressAutoHyphens/>
        <w:overflowPunct w:val="0"/>
        <w:autoSpaceDE w:val="0"/>
        <w:ind w:firstLine="708"/>
        <w:jc w:val="both"/>
        <w:textAlignment w:val="baseline"/>
        <w:rPr>
          <w:sz w:val="28"/>
          <w:szCs w:val="28"/>
          <w:lang w:eastAsia="ar-SA"/>
        </w:rPr>
      </w:pPr>
      <w:r>
        <w:rPr>
          <w:sz w:val="28"/>
          <w:szCs w:val="28"/>
          <w:lang w:eastAsia="ar-SA"/>
        </w:rPr>
        <w:t>Снижение наблюдается в производстве ламп и трубок</w:t>
      </w:r>
      <w:r w:rsidRPr="006F70C2">
        <w:rPr>
          <w:sz w:val="28"/>
          <w:szCs w:val="28"/>
          <w:lang w:eastAsia="ar-SA"/>
        </w:rPr>
        <w:t xml:space="preserve"> электронных вакуумных или газонаполненных с термокатодом, холодным катодом, фотокатодом, включая </w:t>
      </w:r>
      <w:r w:rsidR="00D16261">
        <w:rPr>
          <w:sz w:val="28"/>
          <w:szCs w:val="28"/>
          <w:lang w:eastAsia="ar-SA"/>
        </w:rPr>
        <w:t xml:space="preserve">трубки </w:t>
      </w:r>
      <w:proofErr w:type="spellStart"/>
      <w:proofErr w:type="gramStart"/>
      <w:r w:rsidR="00D16261">
        <w:rPr>
          <w:sz w:val="28"/>
          <w:szCs w:val="28"/>
          <w:lang w:eastAsia="ar-SA"/>
        </w:rPr>
        <w:t>электронно</w:t>
      </w:r>
      <w:proofErr w:type="spellEnd"/>
      <w:r w:rsidR="00D16261">
        <w:rPr>
          <w:sz w:val="28"/>
          <w:szCs w:val="28"/>
          <w:lang w:eastAsia="ar-SA"/>
        </w:rPr>
        <w:t xml:space="preserve"> -</w:t>
      </w:r>
      <w:r>
        <w:rPr>
          <w:sz w:val="28"/>
          <w:szCs w:val="28"/>
          <w:lang w:eastAsia="ar-SA"/>
        </w:rPr>
        <w:t xml:space="preserve"> лучевые</w:t>
      </w:r>
      <w:proofErr w:type="gramEnd"/>
      <w:r>
        <w:rPr>
          <w:sz w:val="28"/>
          <w:szCs w:val="28"/>
          <w:lang w:eastAsia="ar-SA"/>
        </w:rPr>
        <w:t xml:space="preserve"> – 86,3%.</w:t>
      </w:r>
      <w:r w:rsidRPr="006F70C2">
        <w:rPr>
          <w:sz w:val="28"/>
          <w:szCs w:val="28"/>
          <w:lang w:eastAsia="ar-SA"/>
        </w:rPr>
        <w:t xml:space="preserve"> </w:t>
      </w:r>
    </w:p>
    <w:p w:rsidR="00127127" w:rsidRPr="00E37BEC" w:rsidRDefault="00127127" w:rsidP="00127127">
      <w:pPr>
        <w:suppressAutoHyphens/>
        <w:overflowPunct w:val="0"/>
        <w:autoSpaceDE w:val="0"/>
        <w:ind w:firstLine="708"/>
        <w:jc w:val="both"/>
        <w:textAlignment w:val="baseline"/>
        <w:rPr>
          <w:sz w:val="28"/>
          <w:szCs w:val="28"/>
          <w:lang w:eastAsia="ar-SA"/>
        </w:rPr>
      </w:pPr>
      <w:r w:rsidRPr="00E37BEC">
        <w:rPr>
          <w:sz w:val="28"/>
          <w:szCs w:val="28"/>
          <w:lang w:eastAsia="ar-SA"/>
        </w:rPr>
        <w:lastRenderedPageBreak/>
        <w:t>ОАО «Горизонт» на протяжении шестидесяти лет занимает прочную позицию на российском рынке среди производителей судовых навигационных радиолокационных станций. В настоящее время компанией выпускаются современные, конкурентоспособные, соответствующие мировым требованиям изделия: радиолокационные комплексы обеспечения контроля надводной обстановки прибрежных акваторий, системы управления движением судов</w:t>
      </w:r>
      <w:r w:rsidR="00E957FF">
        <w:rPr>
          <w:sz w:val="28"/>
          <w:szCs w:val="28"/>
          <w:lang w:eastAsia="ar-SA"/>
        </w:rPr>
        <w:t xml:space="preserve"> и т.д.</w:t>
      </w:r>
    </w:p>
    <w:p w:rsidR="00187B46" w:rsidRDefault="00187B46" w:rsidP="00187B46">
      <w:pPr>
        <w:suppressAutoHyphens/>
        <w:overflowPunct w:val="0"/>
        <w:autoSpaceDE w:val="0"/>
        <w:ind w:firstLine="708"/>
        <w:jc w:val="both"/>
        <w:textAlignment w:val="baseline"/>
        <w:rPr>
          <w:sz w:val="28"/>
          <w:szCs w:val="28"/>
          <w:lang w:eastAsia="ar-SA"/>
        </w:rPr>
      </w:pPr>
      <w:r w:rsidRPr="00E37BEC">
        <w:rPr>
          <w:sz w:val="28"/>
          <w:szCs w:val="28"/>
          <w:lang w:eastAsia="ar-SA"/>
        </w:rPr>
        <w:t>Продукция предприятия экспортируется в следующие страны: Бразилия, Китай, Ал</w:t>
      </w:r>
      <w:r w:rsidR="00E957FF">
        <w:rPr>
          <w:sz w:val="28"/>
          <w:szCs w:val="28"/>
          <w:lang w:eastAsia="ar-SA"/>
        </w:rPr>
        <w:t>жир, Греция, Индия, Южная Корея</w:t>
      </w:r>
      <w:r w:rsidRPr="00E37BEC">
        <w:rPr>
          <w:sz w:val="28"/>
          <w:szCs w:val="28"/>
          <w:lang w:eastAsia="ar-SA"/>
        </w:rPr>
        <w:t xml:space="preserve"> </w:t>
      </w:r>
      <w:r w:rsidR="00E957FF">
        <w:rPr>
          <w:sz w:val="28"/>
          <w:szCs w:val="28"/>
          <w:lang w:eastAsia="ar-SA"/>
        </w:rPr>
        <w:t>и т.д.</w:t>
      </w:r>
    </w:p>
    <w:p w:rsidR="00127127" w:rsidRPr="00E37BEC" w:rsidRDefault="00127127" w:rsidP="00127127">
      <w:pPr>
        <w:suppressAutoHyphens/>
        <w:overflowPunct w:val="0"/>
        <w:autoSpaceDE w:val="0"/>
        <w:ind w:firstLine="708"/>
        <w:jc w:val="both"/>
        <w:textAlignment w:val="baseline"/>
        <w:rPr>
          <w:sz w:val="28"/>
          <w:szCs w:val="28"/>
          <w:lang w:eastAsia="ar-SA"/>
        </w:rPr>
      </w:pPr>
      <w:r w:rsidRPr="00E37BEC">
        <w:rPr>
          <w:sz w:val="28"/>
          <w:szCs w:val="28"/>
          <w:lang w:eastAsia="ar-SA"/>
        </w:rPr>
        <w:t>Темп объема реализации продукции по итогам 2018 года составил 75%.</w:t>
      </w:r>
    </w:p>
    <w:p w:rsidR="00127127" w:rsidRDefault="00127127" w:rsidP="00127127">
      <w:pPr>
        <w:widowControl w:val="0"/>
        <w:tabs>
          <w:tab w:val="left" w:pos="948"/>
        </w:tabs>
        <w:ind w:firstLine="709"/>
        <w:jc w:val="both"/>
        <w:rPr>
          <w:color w:val="000000"/>
          <w:sz w:val="28"/>
          <w:szCs w:val="28"/>
          <w:lang w:bidi="ru-RU"/>
        </w:rPr>
      </w:pPr>
      <w:r>
        <w:rPr>
          <w:color w:val="000000"/>
          <w:sz w:val="28"/>
          <w:szCs w:val="28"/>
          <w:lang w:bidi="ru-RU"/>
        </w:rPr>
        <w:t xml:space="preserve">В </w:t>
      </w:r>
      <w:r w:rsidRPr="009A107B">
        <w:rPr>
          <w:color w:val="000000"/>
          <w:sz w:val="28"/>
          <w:szCs w:val="28"/>
          <w:lang w:bidi="ru-RU"/>
        </w:rPr>
        <w:t xml:space="preserve">АО «ВНИИ «Градиент» </w:t>
      </w:r>
      <w:r>
        <w:rPr>
          <w:color w:val="000000"/>
          <w:sz w:val="28"/>
          <w:szCs w:val="28"/>
          <w:lang w:bidi="ru-RU"/>
        </w:rPr>
        <w:t>т</w:t>
      </w:r>
      <w:r w:rsidRPr="009A107B">
        <w:rPr>
          <w:color w:val="000000"/>
          <w:sz w:val="28"/>
          <w:szCs w:val="28"/>
          <w:lang w:bidi="ru-RU"/>
        </w:rPr>
        <w:t xml:space="preserve">емп роста реализации </w:t>
      </w:r>
      <w:r>
        <w:rPr>
          <w:color w:val="000000"/>
          <w:sz w:val="28"/>
          <w:szCs w:val="28"/>
          <w:lang w:bidi="ru-RU"/>
        </w:rPr>
        <w:t>продукции составил 376,6</w:t>
      </w:r>
      <w:r w:rsidRPr="000544E0">
        <w:rPr>
          <w:color w:val="000000"/>
          <w:sz w:val="28"/>
          <w:szCs w:val="28"/>
          <w:lang w:bidi="ru-RU"/>
        </w:rPr>
        <w:t>%</w:t>
      </w:r>
      <w:r>
        <w:rPr>
          <w:color w:val="000000"/>
          <w:sz w:val="28"/>
          <w:szCs w:val="28"/>
          <w:lang w:bidi="ru-RU"/>
        </w:rPr>
        <w:t>. Рост вызван</w:t>
      </w:r>
      <w:r w:rsidRPr="00B12766">
        <w:rPr>
          <w:color w:val="000000"/>
          <w:sz w:val="28"/>
          <w:szCs w:val="28"/>
          <w:lang w:bidi="ru-RU"/>
        </w:rPr>
        <w:t xml:space="preserve"> спецификой производства (длительный цикл выполнения работ), а также объединением </w:t>
      </w:r>
      <w:r>
        <w:rPr>
          <w:color w:val="000000"/>
          <w:sz w:val="28"/>
          <w:szCs w:val="28"/>
          <w:lang w:bidi="ru-RU"/>
        </w:rPr>
        <w:t>с АО «НИИ СИИС»</w:t>
      </w:r>
      <w:r w:rsidRPr="00B12766">
        <w:rPr>
          <w:color w:val="000000"/>
          <w:sz w:val="28"/>
          <w:szCs w:val="28"/>
          <w:lang w:bidi="ru-RU"/>
        </w:rPr>
        <w:t xml:space="preserve"> путем присоединения</w:t>
      </w:r>
      <w:r>
        <w:rPr>
          <w:color w:val="000000"/>
          <w:sz w:val="28"/>
          <w:szCs w:val="28"/>
          <w:lang w:bidi="ru-RU"/>
        </w:rPr>
        <w:t xml:space="preserve">. </w:t>
      </w:r>
    </w:p>
    <w:p w:rsidR="00127127" w:rsidRDefault="00127127" w:rsidP="00127127">
      <w:pPr>
        <w:widowControl w:val="0"/>
        <w:tabs>
          <w:tab w:val="left" w:pos="948"/>
        </w:tabs>
        <w:ind w:firstLine="709"/>
        <w:jc w:val="both"/>
        <w:rPr>
          <w:color w:val="000000"/>
          <w:sz w:val="28"/>
          <w:szCs w:val="28"/>
          <w:lang w:bidi="ru-RU"/>
        </w:rPr>
      </w:pPr>
      <w:r>
        <w:rPr>
          <w:color w:val="000000"/>
          <w:sz w:val="28"/>
          <w:szCs w:val="28"/>
          <w:lang w:bidi="ru-RU"/>
        </w:rPr>
        <w:t>За отчетный период организовано серийное производство изделий</w:t>
      </w:r>
      <w:r w:rsidRPr="001F2398">
        <w:rPr>
          <w:color w:val="000000"/>
          <w:sz w:val="28"/>
          <w:szCs w:val="28"/>
          <w:lang w:bidi="ru-RU"/>
        </w:rPr>
        <w:t xml:space="preserve"> в рамках проекта «Опека», которые предназначены для дистанционного контроля состояния здоровья людей.</w:t>
      </w:r>
      <w:r>
        <w:rPr>
          <w:color w:val="000000"/>
          <w:sz w:val="28"/>
          <w:szCs w:val="28"/>
          <w:lang w:bidi="ru-RU"/>
        </w:rPr>
        <w:t xml:space="preserve"> </w:t>
      </w:r>
      <w:r w:rsidRPr="00E65A30">
        <w:rPr>
          <w:color w:val="000000"/>
          <w:sz w:val="28"/>
          <w:szCs w:val="28"/>
          <w:lang w:bidi="ru-RU"/>
        </w:rPr>
        <w:t>Б</w:t>
      </w:r>
      <w:r>
        <w:rPr>
          <w:color w:val="000000"/>
          <w:sz w:val="28"/>
          <w:szCs w:val="28"/>
          <w:lang w:bidi="ru-RU"/>
        </w:rPr>
        <w:t>лагодаря с</w:t>
      </w:r>
      <w:r w:rsidRPr="00E65A30">
        <w:rPr>
          <w:color w:val="000000"/>
          <w:sz w:val="28"/>
          <w:szCs w:val="28"/>
          <w:lang w:bidi="ru-RU"/>
        </w:rPr>
        <w:t>оглашению, заключенному между Правительством Кировской области и АО «ВНИИ «Градиент», Кировская область стала первым регионом в России по внедрению системы дистанционного мониторинга состояния пациентов «Опека-04», которые перенесли операции на сердце.</w:t>
      </w:r>
      <w:r>
        <w:rPr>
          <w:color w:val="000000"/>
          <w:sz w:val="28"/>
          <w:szCs w:val="28"/>
          <w:lang w:bidi="ru-RU"/>
        </w:rPr>
        <w:t xml:space="preserve"> </w:t>
      </w:r>
    </w:p>
    <w:p w:rsidR="00127127" w:rsidRDefault="00127127" w:rsidP="00127127">
      <w:pPr>
        <w:widowControl w:val="0"/>
        <w:tabs>
          <w:tab w:val="left" w:pos="948"/>
        </w:tabs>
        <w:ind w:firstLine="709"/>
        <w:jc w:val="both"/>
        <w:rPr>
          <w:color w:val="000000"/>
          <w:sz w:val="28"/>
          <w:szCs w:val="28"/>
          <w:lang w:bidi="ru-RU"/>
        </w:rPr>
      </w:pPr>
      <w:r>
        <w:rPr>
          <w:color w:val="000000"/>
          <w:sz w:val="28"/>
          <w:szCs w:val="28"/>
          <w:lang w:bidi="ru-RU"/>
        </w:rPr>
        <w:t xml:space="preserve">В отчетном периоде </w:t>
      </w:r>
      <w:r w:rsidRPr="00B12766">
        <w:rPr>
          <w:color w:val="000000"/>
          <w:sz w:val="28"/>
          <w:szCs w:val="28"/>
          <w:lang w:bidi="ru-RU"/>
        </w:rPr>
        <w:t>на предприятии отмечается рост средней заработной платы (116,4%).</w:t>
      </w:r>
      <w:r>
        <w:rPr>
          <w:color w:val="000000"/>
          <w:sz w:val="28"/>
          <w:szCs w:val="28"/>
          <w:lang w:bidi="ru-RU"/>
        </w:rPr>
        <w:t xml:space="preserve"> </w:t>
      </w:r>
      <w:r w:rsidRPr="00B12766">
        <w:rPr>
          <w:color w:val="000000"/>
          <w:sz w:val="28"/>
          <w:szCs w:val="28"/>
          <w:lang w:bidi="ru-RU"/>
        </w:rPr>
        <w:t>Все контракты и проекты выполняются в срок, что позволяет прогнозировать устойчивое развитие предприятия в 2019 году.</w:t>
      </w:r>
    </w:p>
    <w:p w:rsidR="00127127" w:rsidRDefault="00127127" w:rsidP="00127127">
      <w:pPr>
        <w:widowControl w:val="0"/>
        <w:tabs>
          <w:tab w:val="left" w:pos="247"/>
        </w:tabs>
        <w:spacing w:line="324" w:lineRule="exact"/>
        <w:ind w:firstLine="709"/>
        <w:jc w:val="both"/>
        <w:rPr>
          <w:color w:val="000000"/>
          <w:sz w:val="28"/>
          <w:szCs w:val="28"/>
          <w:lang w:bidi="ru-RU"/>
        </w:rPr>
      </w:pPr>
      <w:r w:rsidRPr="00CA6D6F">
        <w:rPr>
          <w:color w:val="000000"/>
          <w:sz w:val="28"/>
          <w:szCs w:val="28"/>
          <w:lang w:bidi="ru-RU"/>
        </w:rPr>
        <w:t xml:space="preserve">ПАО «Гранит» является поставщиком комплектующих и запасных частей для предприятий оборонно-промышленного комплекса. </w:t>
      </w:r>
      <w:r>
        <w:rPr>
          <w:color w:val="000000"/>
          <w:sz w:val="28"/>
          <w:szCs w:val="28"/>
          <w:lang w:bidi="ru-RU"/>
        </w:rPr>
        <w:t>В</w:t>
      </w:r>
      <w:r w:rsidRPr="00CA6D6F">
        <w:rPr>
          <w:color w:val="000000"/>
          <w:sz w:val="28"/>
          <w:szCs w:val="28"/>
          <w:lang w:bidi="ru-RU"/>
        </w:rPr>
        <w:t xml:space="preserve"> связи с уменьшением количества заключенных контрактов </w:t>
      </w:r>
      <w:r>
        <w:rPr>
          <w:color w:val="000000"/>
          <w:sz w:val="28"/>
          <w:szCs w:val="28"/>
          <w:lang w:bidi="ru-RU"/>
        </w:rPr>
        <w:t>п</w:t>
      </w:r>
      <w:r w:rsidRPr="00CA6D6F">
        <w:rPr>
          <w:color w:val="000000"/>
          <w:sz w:val="28"/>
          <w:szCs w:val="28"/>
          <w:lang w:bidi="ru-RU"/>
        </w:rPr>
        <w:t>о сравнению с ана</w:t>
      </w:r>
      <w:r>
        <w:rPr>
          <w:color w:val="000000"/>
          <w:sz w:val="28"/>
          <w:szCs w:val="28"/>
          <w:lang w:bidi="ru-RU"/>
        </w:rPr>
        <w:t>логичным периодом прошлого года</w:t>
      </w:r>
      <w:r w:rsidRPr="00CA6D6F">
        <w:rPr>
          <w:color w:val="000000"/>
          <w:sz w:val="28"/>
          <w:szCs w:val="28"/>
          <w:lang w:bidi="ru-RU"/>
        </w:rPr>
        <w:t xml:space="preserve"> произошло снижение объемов производства. В течение отчетного периода на предприятии проводились мероприятия по совершенствованию технологических процессов в целях повышения качества и надежности профильных изделий, производился ремонт и модернизация технологического оборудования. </w:t>
      </w:r>
    </w:p>
    <w:p w:rsidR="00127127" w:rsidRDefault="00127127" w:rsidP="00127127">
      <w:pPr>
        <w:ind w:firstLine="709"/>
        <w:jc w:val="both"/>
        <w:rPr>
          <w:sz w:val="28"/>
          <w:szCs w:val="28"/>
        </w:rPr>
      </w:pPr>
      <w:proofErr w:type="gramStart"/>
      <w:r w:rsidRPr="00A46A53">
        <w:rPr>
          <w:sz w:val="28"/>
          <w:szCs w:val="28"/>
        </w:rPr>
        <w:t xml:space="preserve">В АО «НПП «ФАЗА» </w:t>
      </w:r>
      <w:r>
        <w:rPr>
          <w:sz w:val="28"/>
          <w:szCs w:val="28"/>
        </w:rPr>
        <w:t xml:space="preserve">объем производства за 2018 год по отношению </w:t>
      </w:r>
      <w:r w:rsidR="00CD6092">
        <w:rPr>
          <w:sz w:val="28"/>
          <w:szCs w:val="28"/>
        </w:rPr>
        <w:br/>
      </w:r>
      <w:r>
        <w:rPr>
          <w:sz w:val="28"/>
          <w:szCs w:val="28"/>
        </w:rPr>
        <w:t>к аналогичному периоду прошлого года составил 102,3%. Темп роста ожидаемой прибыли за 2018 год к соответствующему периоду 2017 года составит 55,4%.</w:t>
      </w:r>
      <w:r w:rsidRPr="00852BD8">
        <w:rPr>
          <w:sz w:val="28"/>
          <w:szCs w:val="28"/>
        </w:rPr>
        <w:t xml:space="preserve"> Снижение прибыли обусловлено </w:t>
      </w:r>
      <w:r>
        <w:rPr>
          <w:sz w:val="28"/>
          <w:szCs w:val="28"/>
        </w:rPr>
        <w:t xml:space="preserve">увеличением затрат на проведение ремонта производственных помещений, ростом удельного веса накладных расходов </w:t>
      </w:r>
      <w:r w:rsidR="00CD6092">
        <w:rPr>
          <w:sz w:val="28"/>
          <w:szCs w:val="28"/>
        </w:rPr>
        <w:br/>
      </w:r>
      <w:r>
        <w:rPr>
          <w:sz w:val="28"/>
          <w:szCs w:val="28"/>
        </w:rPr>
        <w:t xml:space="preserve">в себестоимости выпускаемой продукции. </w:t>
      </w:r>
      <w:proofErr w:type="gramEnd"/>
    </w:p>
    <w:p w:rsidR="00127127" w:rsidRDefault="00127127" w:rsidP="00127127">
      <w:pPr>
        <w:ind w:firstLine="709"/>
        <w:jc w:val="both"/>
        <w:outlineLvl w:val="0"/>
        <w:rPr>
          <w:color w:val="000000"/>
          <w:sz w:val="28"/>
          <w:szCs w:val="28"/>
          <w:lang w:bidi="ru-RU"/>
        </w:rPr>
      </w:pPr>
      <w:r w:rsidRPr="00D90A75">
        <w:rPr>
          <w:color w:val="000000"/>
          <w:sz w:val="28"/>
          <w:szCs w:val="28"/>
          <w:lang w:bidi="ru-RU"/>
        </w:rPr>
        <w:t xml:space="preserve">АО «Алмаз» занимает ведущие позиции на рынке телекоммуникаций </w:t>
      </w:r>
      <w:r w:rsidR="00CD6092">
        <w:rPr>
          <w:color w:val="000000"/>
          <w:sz w:val="28"/>
          <w:szCs w:val="28"/>
          <w:lang w:bidi="ru-RU"/>
        </w:rPr>
        <w:br/>
      </w:r>
      <w:r w:rsidRPr="00D90A75">
        <w:rPr>
          <w:color w:val="000000"/>
          <w:sz w:val="28"/>
          <w:szCs w:val="28"/>
          <w:lang w:bidi="ru-RU"/>
        </w:rPr>
        <w:t xml:space="preserve">в </w:t>
      </w:r>
      <w:r w:rsidR="00CD6092">
        <w:rPr>
          <w:color w:val="000000"/>
          <w:sz w:val="28"/>
          <w:szCs w:val="28"/>
          <w:lang w:bidi="ru-RU"/>
        </w:rPr>
        <w:t xml:space="preserve">ЮФО </w:t>
      </w:r>
      <w:r w:rsidRPr="00D90A75">
        <w:rPr>
          <w:color w:val="000000"/>
          <w:sz w:val="28"/>
          <w:szCs w:val="28"/>
          <w:lang w:bidi="ru-RU"/>
        </w:rPr>
        <w:t xml:space="preserve">и ориентировано на производство и внедрение комплексных систем связи для предприятий и организаций различного профиля, а также на производство товаров народного потребления. </w:t>
      </w:r>
    </w:p>
    <w:p w:rsidR="00CD6092" w:rsidRDefault="00CD6092" w:rsidP="00CD6092">
      <w:pPr>
        <w:ind w:firstLine="709"/>
        <w:jc w:val="both"/>
        <w:rPr>
          <w:sz w:val="28"/>
          <w:szCs w:val="28"/>
        </w:rPr>
      </w:pPr>
      <w:r>
        <w:rPr>
          <w:sz w:val="28"/>
          <w:szCs w:val="28"/>
        </w:rPr>
        <w:t xml:space="preserve">Предприятие за счет собственных средств инвестировало свыше 1,3 млн. руб. в техническое перевооружение производства. В течение 2018 года освоено 11 изделий специального назначения. </w:t>
      </w:r>
    </w:p>
    <w:p w:rsidR="00127127" w:rsidRDefault="00127127" w:rsidP="00127127">
      <w:pPr>
        <w:ind w:firstLine="709"/>
        <w:jc w:val="both"/>
        <w:rPr>
          <w:sz w:val="28"/>
          <w:szCs w:val="28"/>
        </w:rPr>
      </w:pPr>
      <w:r w:rsidRPr="00D367B0">
        <w:rPr>
          <w:sz w:val="28"/>
          <w:szCs w:val="28"/>
        </w:rPr>
        <w:t xml:space="preserve">По итогам деятельности за 2018 год </w:t>
      </w:r>
      <w:r w:rsidRPr="00EE41E1">
        <w:rPr>
          <w:sz w:val="28"/>
          <w:szCs w:val="28"/>
        </w:rPr>
        <w:t>темп роста объемов производств</w:t>
      </w:r>
      <w:r w:rsidR="00D16261">
        <w:rPr>
          <w:sz w:val="28"/>
          <w:szCs w:val="28"/>
        </w:rPr>
        <w:t>а</w:t>
      </w:r>
      <w:r w:rsidRPr="00EE41E1">
        <w:rPr>
          <w:sz w:val="28"/>
          <w:szCs w:val="28"/>
        </w:rPr>
        <w:t xml:space="preserve"> продукции составил </w:t>
      </w:r>
      <w:r w:rsidR="00E957FF">
        <w:rPr>
          <w:sz w:val="28"/>
          <w:szCs w:val="28"/>
        </w:rPr>
        <w:t>57,8%</w:t>
      </w:r>
      <w:r>
        <w:rPr>
          <w:sz w:val="28"/>
          <w:szCs w:val="28"/>
        </w:rPr>
        <w:t xml:space="preserve">. Снижение связано с недозагрузкой производства. </w:t>
      </w:r>
    </w:p>
    <w:p w:rsidR="00127127" w:rsidRDefault="00127127" w:rsidP="00127127">
      <w:pPr>
        <w:suppressAutoHyphens/>
        <w:overflowPunct w:val="0"/>
        <w:autoSpaceDE w:val="0"/>
        <w:ind w:firstLine="708"/>
        <w:jc w:val="both"/>
        <w:textAlignment w:val="baseline"/>
        <w:rPr>
          <w:b/>
          <w:sz w:val="28"/>
          <w:szCs w:val="28"/>
          <w:u w:val="single"/>
          <w:lang w:eastAsia="ar-SA"/>
        </w:rPr>
      </w:pPr>
    </w:p>
    <w:p w:rsidR="00127127" w:rsidRPr="006F70C2" w:rsidRDefault="00127127" w:rsidP="00127127">
      <w:pPr>
        <w:suppressAutoHyphens/>
        <w:overflowPunct w:val="0"/>
        <w:autoSpaceDE w:val="0"/>
        <w:ind w:firstLine="708"/>
        <w:jc w:val="both"/>
        <w:textAlignment w:val="baseline"/>
        <w:rPr>
          <w:sz w:val="28"/>
          <w:szCs w:val="28"/>
          <w:lang w:eastAsia="ar-SA"/>
        </w:rPr>
      </w:pPr>
      <w:r w:rsidRPr="00CF7472">
        <w:rPr>
          <w:b/>
          <w:sz w:val="28"/>
          <w:szCs w:val="28"/>
          <w:u w:val="single"/>
          <w:lang w:eastAsia="ar-SA"/>
        </w:rPr>
        <w:lastRenderedPageBreak/>
        <w:t xml:space="preserve">Индекс производства резиновых и пластмассовых изделий составил </w:t>
      </w:r>
      <w:r>
        <w:rPr>
          <w:b/>
          <w:sz w:val="28"/>
          <w:szCs w:val="28"/>
          <w:u w:val="single"/>
          <w:lang w:eastAsia="ar-SA"/>
        </w:rPr>
        <w:t>1</w:t>
      </w:r>
      <w:r w:rsidR="009449A4">
        <w:rPr>
          <w:b/>
          <w:sz w:val="28"/>
          <w:szCs w:val="28"/>
          <w:u w:val="single"/>
          <w:lang w:eastAsia="ar-SA"/>
        </w:rPr>
        <w:t>2</w:t>
      </w:r>
      <w:r>
        <w:rPr>
          <w:b/>
          <w:sz w:val="28"/>
          <w:szCs w:val="28"/>
          <w:u w:val="single"/>
          <w:lang w:eastAsia="ar-SA"/>
        </w:rPr>
        <w:t>0</w:t>
      </w:r>
      <w:r w:rsidR="009449A4">
        <w:rPr>
          <w:b/>
          <w:sz w:val="28"/>
          <w:szCs w:val="28"/>
          <w:u w:val="single"/>
          <w:lang w:eastAsia="ar-SA"/>
        </w:rPr>
        <w:t>,2</w:t>
      </w:r>
      <w:r w:rsidR="00E957FF">
        <w:rPr>
          <w:b/>
          <w:sz w:val="28"/>
          <w:szCs w:val="28"/>
          <w:u w:val="single"/>
          <w:lang w:eastAsia="ar-SA"/>
        </w:rPr>
        <w:t>%</w:t>
      </w:r>
      <w:r w:rsidRPr="00CF7472">
        <w:rPr>
          <w:b/>
          <w:sz w:val="28"/>
          <w:szCs w:val="28"/>
          <w:u w:val="single"/>
          <w:lang w:eastAsia="ar-SA"/>
        </w:rPr>
        <w:t xml:space="preserve"> </w:t>
      </w:r>
      <w:r w:rsidRPr="00CF7472">
        <w:rPr>
          <w:sz w:val="28"/>
          <w:szCs w:val="28"/>
          <w:lang w:eastAsia="ar-SA"/>
        </w:rPr>
        <w:t>(ОАО «Завод Резинотехнических изделий», ООО Ростовский завод «ЕВРОПЛАСТ</w:t>
      </w:r>
      <w:r w:rsidRPr="006F70C2">
        <w:rPr>
          <w:sz w:val="28"/>
          <w:szCs w:val="28"/>
          <w:lang w:eastAsia="ar-SA"/>
        </w:rPr>
        <w:t>»</w:t>
      </w:r>
      <w:r w:rsidRPr="000022B2">
        <w:rPr>
          <w:i/>
          <w:sz w:val="28"/>
          <w:szCs w:val="28"/>
          <w:lang w:eastAsia="ar-SA"/>
        </w:rPr>
        <w:t>,</w:t>
      </w:r>
      <w:r w:rsidRPr="006F70C2">
        <w:rPr>
          <w:sz w:val="28"/>
          <w:szCs w:val="28"/>
          <w:lang w:eastAsia="ar-SA"/>
        </w:rPr>
        <w:t xml:space="preserve"> </w:t>
      </w:r>
      <w:r>
        <w:rPr>
          <w:sz w:val="28"/>
          <w:szCs w:val="28"/>
          <w:lang w:eastAsia="ar-SA"/>
        </w:rPr>
        <w:t xml:space="preserve">ОАО «ПЭМИ», </w:t>
      </w:r>
      <w:r w:rsidRPr="001005B2">
        <w:rPr>
          <w:sz w:val="28"/>
          <w:szCs w:val="28"/>
          <w:lang w:eastAsia="ar-SA"/>
        </w:rPr>
        <w:t>ООО «</w:t>
      </w:r>
      <w:proofErr w:type="spellStart"/>
      <w:r w:rsidRPr="001005B2">
        <w:rPr>
          <w:sz w:val="28"/>
          <w:szCs w:val="28"/>
          <w:lang w:eastAsia="ar-SA"/>
        </w:rPr>
        <w:t>Стеллар</w:t>
      </w:r>
      <w:proofErr w:type="spellEnd"/>
      <w:r w:rsidRPr="001005B2">
        <w:rPr>
          <w:sz w:val="28"/>
          <w:szCs w:val="28"/>
          <w:lang w:eastAsia="ar-SA"/>
        </w:rPr>
        <w:t>»</w:t>
      </w:r>
      <w:r>
        <w:rPr>
          <w:sz w:val="28"/>
          <w:szCs w:val="28"/>
          <w:lang w:eastAsia="ar-SA"/>
        </w:rPr>
        <w:t>)</w:t>
      </w:r>
    </w:p>
    <w:p w:rsidR="00127127" w:rsidRPr="006F70C2" w:rsidRDefault="00127127" w:rsidP="00127127">
      <w:pPr>
        <w:ind w:firstLine="708"/>
        <w:rPr>
          <w:sz w:val="28"/>
          <w:szCs w:val="28"/>
        </w:rPr>
      </w:pPr>
      <w:r w:rsidRPr="006F70C2">
        <w:rPr>
          <w:sz w:val="28"/>
          <w:szCs w:val="28"/>
        </w:rPr>
        <w:t>Увеличено производство</w:t>
      </w:r>
      <w:r>
        <w:rPr>
          <w:sz w:val="28"/>
          <w:szCs w:val="28"/>
        </w:rPr>
        <w:t xml:space="preserve"> (в натуральном выражении)</w:t>
      </w:r>
      <w:r w:rsidRPr="006F70C2">
        <w:rPr>
          <w:sz w:val="28"/>
          <w:szCs w:val="28"/>
        </w:rPr>
        <w:t>:</w:t>
      </w:r>
    </w:p>
    <w:p w:rsidR="00127127" w:rsidRPr="006F70C2" w:rsidRDefault="00127127" w:rsidP="005800E3">
      <w:pPr>
        <w:numPr>
          <w:ilvl w:val="0"/>
          <w:numId w:val="2"/>
        </w:numPr>
        <w:tabs>
          <w:tab w:val="left" w:pos="993"/>
        </w:tabs>
        <w:suppressAutoHyphens/>
        <w:overflowPunct w:val="0"/>
        <w:autoSpaceDE w:val="0"/>
        <w:ind w:left="0" w:firstLine="709"/>
        <w:jc w:val="both"/>
        <w:textAlignment w:val="baseline"/>
        <w:rPr>
          <w:sz w:val="28"/>
          <w:szCs w:val="28"/>
        </w:rPr>
      </w:pPr>
      <w:r>
        <w:rPr>
          <w:sz w:val="28"/>
          <w:szCs w:val="28"/>
        </w:rPr>
        <w:t>смесей резиновых – 150,9%</w:t>
      </w:r>
      <w:r w:rsidRPr="006F70C2">
        <w:rPr>
          <w:sz w:val="28"/>
          <w:szCs w:val="28"/>
        </w:rPr>
        <w:t>;</w:t>
      </w:r>
    </w:p>
    <w:p w:rsidR="00127127" w:rsidRDefault="00127127" w:rsidP="005800E3">
      <w:pPr>
        <w:numPr>
          <w:ilvl w:val="0"/>
          <w:numId w:val="2"/>
        </w:numPr>
        <w:tabs>
          <w:tab w:val="left" w:pos="993"/>
        </w:tabs>
        <w:suppressAutoHyphens/>
        <w:overflowPunct w:val="0"/>
        <w:autoSpaceDE w:val="0"/>
        <w:ind w:left="0" w:firstLine="709"/>
        <w:jc w:val="both"/>
        <w:textAlignment w:val="baseline"/>
        <w:rPr>
          <w:sz w:val="28"/>
          <w:szCs w:val="28"/>
        </w:rPr>
      </w:pPr>
      <w:r w:rsidRPr="006F70C2">
        <w:rPr>
          <w:sz w:val="28"/>
          <w:szCs w:val="28"/>
        </w:rPr>
        <w:t>блоков дверных пластм</w:t>
      </w:r>
      <w:r>
        <w:rPr>
          <w:sz w:val="28"/>
          <w:szCs w:val="28"/>
        </w:rPr>
        <w:t>ассовых и порогов для них – 122,7%;</w:t>
      </w:r>
      <w:r w:rsidRPr="006F70C2">
        <w:rPr>
          <w:sz w:val="28"/>
          <w:szCs w:val="28"/>
        </w:rPr>
        <w:t xml:space="preserve"> </w:t>
      </w:r>
    </w:p>
    <w:p w:rsidR="00127127" w:rsidRPr="006F70C2" w:rsidRDefault="00127127" w:rsidP="005800E3">
      <w:pPr>
        <w:numPr>
          <w:ilvl w:val="0"/>
          <w:numId w:val="2"/>
        </w:numPr>
        <w:tabs>
          <w:tab w:val="left" w:pos="993"/>
        </w:tabs>
        <w:suppressAutoHyphens/>
        <w:overflowPunct w:val="0"/>
        <w:autoSpaceDE w:val="0"/>
        <w:ind w:left="0" w:firstLine="709"/>
        <w:jc w:val="both"/>
        <w:textAlignment w:val="baseline"/>
        <w:rPr>
          <w:sz w:val="28"/>
          <w:szCs w:val="28"/>
        </w:rPr>
      </w:pPr>
      <w:r w:rsidRPr="006F70C2">
        <w:rPr>
          <w:sz w:val="28"/>
          <w:szCs w:val="28"/>
        </w:rPr>
        <w:t xml:space="preserve">блоков оконных пластмассовых </w:t>
      </w:r>
      <w:r>
        <w:rPr>
          <w:sz w:val="28"/>
          <w:szCs w:val="28"/>
        </w:rPr>
        <w:t>– 104,8%</w:t>
      </w:r>
      <w:r w:rsidR="00E957FF">
        <w:rPr>
          <w:sz w:val="28"/>
          <w:szCs w:val="28"/>
        </w:rPr>
        <w:t xml:space="preserve"> и </w:t>
      </w:r>
      <w:proofErr w:type="gramStart"/>
      <w:r w:rsidR="00E957FF">
        <w:rPr>
          <w:sz w:val="28"/>
          <w:szCs w:val="28"/>
        </w:rPr>
        <w:t>другое</w:t>
      </w:r>
      <w:proofErr w:type="gramEnd"/>
      <w:r w:rsidR="00E957FF">
        <w:rPr>
          <w:sz w:val="28"/>
          <w:szCs w:val="28"/>
        </w:rPr>
        <w:t>.</w:t>
      </w:r>
    </w:p>
    <w:p w:rsidR="00127127" w:rsidRPr="006F70C2" w:rsidRDefault="00127127" w:rsidP="005800E3">
      <w:pPr>
        <w:tabs>
          <w:tab w:val="left" w:pos="993"/>
        </w:tabs>
        <w:ind w:firstLine="709"/>
        <w:jc w:val="both"/>
        <w:rPr>
          <w:sz w:val="28"/>
          <w:szCs w:val="28"/>
        </w:rPr>
      </w:pPr>
      <w:r w:rsidRPr="006F70C2">
        <w:rPr>
          <w:sz w:val="28"/>
          <w:szCs w:val="28"/>
        </w:rPr>
        <w:t>Снижено производство:</w:t>
      </w:r>
    </w:p>
    <w:p w:rsidR="00127127" w:rsidRPr="006F70C2" w:rsidRDefault="00127127" w:rsidP="005800E3">
      <w:pPr>
        <w:numPr>
          <w:ilvl w:val="0"/>
          <w:numId w:val="12"/>
        </w:numPr>
        <w:tabs>
          <w:tab w:val="left" w:pos="993"/>
        </w:tabs>
        <w:suppressAutoHyphens/>
        <w:overflowPunct w:val="0"/>
        <w:autoSpaceDE w:val="0"/>
        <w:ind w:left="0" w:firstLine="709"/>
        <w:jc w:val="both"/>
        <w:textAlignment w:val="baseline"/>
        <w:rPr>
          <w:sz w:val="28"/>
          <w:szCs w:val="28"/>
        </w:rPr>
      </w:pPr>
      <w:r w:rsidRPr="006F70C2">
        <w:rPr>
          <w:sz w:val="28"/>
          <w:szCs w:val="28"/>
        </w:rPr>
        <w:t>покрытий и ковриков напольных из вулканизирова</w:t>
      </w:r>
      <w:r>
        <w:rPr>
          <w:sz w:val="28"/>
          <w:szCs w:val="28"/>
        </w:rPr>
        <w:t>нной резины (</w:t>
      </w:r>
      <w:proofErr w:type="gramStart"/>
      <w:r>
        <w:rPr>
          <w:sz w:val="28"/>
          <w:szCs w:val="28"/>
        </w:rPr>
        <w:t>кроме</w:t>
      </w:r>
      <w:proofErr w:type="gramEnd"/>
      <w:r>
        <w:rPr>
          <w:sz w:val="28"/>
          <w:szCs w:val="28"/>
        </w:rPr>
        <w:t xml:space="preserve"> пористой) – 82,1</w:t>
      </w:r>
      <w:r w:rsidRPr="006F70C2">
        <w:rPr>
          <w:sz w:val="28"/>
          <w:szCs w:val="28"/>
        </w:rPr>
        <w:t>%;</w:t>
      </w:r>
    </w:p>
    <w:p w:rsidR="00127127" w:rsidRPr="00E37BEC" w:rsidRDefault="00127127" w:rsidP="005800E3">
      <w:pPr>
        <w:numPr>
          <w:ilvl w:val="0"/>
          <w:numId w:val="12"/>
        </w:numPr>
        <w:tabs>
          <w:tab w:val="left" w:pos="993"/>
        </w:tabs>
        <w:suppressAutoHyphens/>
        <w:overflowPunct w:val="0"/>
        <w:autoSpaceDE w:val="0"/>
        <w:ind w:left="0" w:firstLine="709"/>
        <w:jc w:val="both"/>
        <w:textAlignment w:val="baseline"/>
        <w:rPr>
          <w:sz w:val="28"/>
          <w:szCs w:val="28"/>
        </w:rPr>
      </w:pPr>
      <w:r w:rsidRPr="006F70C2">
        <w:rPr>
          <w:sz w:val="28"/>
          <w:szCs w:val="28"/>
        </w:rPr>
        <w:t>материалов прорезиненных текст</w:t>
      </w:r>
      <w:r>
        <w:rPr>
          <w:sz w:val="28"/>
          <w:szCs w:val="28"/>
        </w:rPr>
        <w:t>ильных, кроме кордных тканей – 62,4</w:t>
      </w:r>
      <w:r w:rsidRPr="006F70C2">
        <w:rPr>
          <w:sz w:val="28"/>
          <w:szCs w:val="28"/>
        </w:rPr>
        <w:t>%</w:t>
      </w:r>
      <w:r w:rsidRPr="00E37BEC">
        <w:rPr>
          <w:sz w:val="28"/>
          <w:szCs w:val="28"/>
        </w:rPr>
        <w:t>.</w:t>
      </w:r>
    </w:p>
    <w:p w:rsidR="00127127" w:rsidRDefault="00127127" w:rsidP="00127127">
      <w:pPr>
        <w:widowControl w:val="0"/>
        <w:tabs>
          <w:tab w:val="left" w:pos="808"/>
        </w:tabs>
        <w:suppressAutoHyphens/>
        <w:overflowPunct w:val="0"/>
        <w:autoSpaceDE w:val="0"/>
        <w:ind w:firstLine="709"/>
        <w:jc w:val="both"/>
        <w:textAlignment w:val="baseline"/>
        <w:rPr>
          <w:sz w:val="28"/>
          <w:szCs w:val="28"/>
          <w:lang w:eastAsia="ar-SA"/>
        </w:rPr>
      </w:pPr>
      <w:r w:rsidRPr="00AF1A0E">
        <w:rPr>
          <w:sz w:val="28"/>
          <w:szCs w:val="28"/>
          <w:lang w:eastAsia="ar-SA"/>
        </w:rPr>
        <w:t xml:space="preserve">В ОАО «ПЭМИ» темп роста объемов производства продукции </w:t>
      </w:r>
      <w:r>
        <w:rPr>
          <w:sz w:val="28"/>
          <w:szCs w:val="28"/>
          <w:lang w:eastAsia="ar-SA"/>
        </w:rPr>
        <w:t xml:space="preserve">по итогам </w:t>
      </w:r>
      <w:r w:rsidRPr="00AF1A0E">
        <w:rPr>
          <w:sz w:val="28"/>
          <w:szCs w:val="28"/>
          <w:lang w:eastAsia="ar-SA"/>
        </w:rPr>
        <w:t>201</w:t>
      </w:r>
      <w:r>
        <w:rPr>
          <w:sz w:val="28"/>
          <w:szCs w:val="28"/>
          <w:lang w:eastAsia="ar-SA"/>
        </w:rPr>
        <w:t>8 года составил 83</w:t>
      </w:r>
      <w:r w:rsidRPr="00AF1A0E">
        <w:rPr>
          <w:sz w:val="28"/>
          <w:szCs w:val="28"/>
          <w:lang w:eastAsia="ar-SA"/>
        </w:rPr>
        <w:t>%. Предприятие продолжает выпуск муфт термоусаживаемых, трубок термоусаживаемых, крепежа, хозяйственных товаров и т</w:t>
      </w:r>
      <w:r w:rsidR="005800E3">
        <w:rPr>
          <w:sz w:val="28"/>
          <w:szCs w:val="28"/>
          <w:lang w:eastAsia="ar-SA"/>
        </w:rPr>
        <w:t>.</w:t>
      </w:r>
      <w:r w:rsidRPr="00AF1A0E">
        <w:rPr>
          <w:sz w:val="28"/>
          <w:szCs w:val="28"/>
          <w:lang w:eastAsia="ar-SA"/>
        </w:rPr>
        <w:t>д. Общая номенклатура выпускаемых изделий составляет свыше 500 наименований.</w:t>
      </w:r>
      <w:r>
        <w:rPr>
          <w:sz w:val="28"/>
          <w:szCs w:val="28"/>
          <w:lang w:eastAsia="ar-SA"/>
        </w:rPr>
        <w:t xml:space="preserve"> География сбыта помимо России включает страны Ближ</w:t>
      </w:r>
      <w:r w:rsidRPr="00AF1A0E">
        <w:rPr>
          <w:sz w:val="28"/>
          <w:szCs w:val="28"/>
          <w:lang w:eastAsia="ar-SA"/>
        </w:rPr>
        <w:t>него и Дальнего зарубежья. В Москве, Санкт</w:t>
      </w:r>
      <w:r>
        <w:rPr>
          <w:sz w:val="28"/>
          <w:szCs w:val="28"/>
          <w:lang w:eastAsia="ar-SA"/>
        </w:rPr>
        <w:t xml:space="preserve"> – </w:t>
      </w:r>
      <w:r w:rsidR="00DF6FC0">
        <w:rPr>
          <w:sz w:val="28"/>
          <w:szCs w:val="28"/>
          <w:lang w:eastAsia="ar-SA"/>
        </w:rPr>
        <w:t>Петербурге, Нижнем Новгороде и други</w:t>
      </w:r>
      <w:r w:rsidR="00D16261">
        <w:rPr>
          <w:sz w:val="28"/>
          <w:szCs w:val="28"/>
          <w:lang w:eastAsia="ar-SA"/>
        </w:rPr>
        <w:t>х городах</w:t>
      </w:r>
      <w:r>
        <w:rPr>
          <w:sz w:val="28"/>
          <w:szCs w:val="28"/>
          <w:lang w:eastAsia="ar-SA"/>
        </w:rPr>
        <w:t xml:space="preserve"> действуют постоян</w:t>
      </w:r>
      <w:r w:rsidRPr="00AF1A0E">
        <w:rPr>
          <w:sz w:val="28"/>
          <w:szCs w:val="28"/>
          <w:lang w:eastAsia="ar-SA"/>
        </w:rPr>
        <w:t xml:space="preserve">ные дилеры ОАО «ПЭМИ». </w:t>
      </w:r>
      <w:r w:rsidRPr="00F143C1">
        <w:rPr>
          <w:sz w:val="28"/>
          <w:szCs w:val="28"/>
          <w:lang w:eastAsia="ar-SA"/>
        </w:rPr>
        <w:t xml:space="preserve">Снижение объема производства </w:t>
      </w:r>
      <w:r>
        <w:rPr>
          <w:sz w:val="28"/>
          <w:szCs w:val="28"/>
          <w:lang w:eastAsia="ar-SA"/>
        </w:rPr>
        <w:t xml:space="preserve">в </w:t>
      </w:r>
      <w:r w:rsidRPr="00F143C1">
        <w:rPr>
          <w:sz w:val="28"/>
          <w:szCs w:val="28"/>
          <w:lang w:eastAsia="ar-SA"/>
        </w:rPr>
        <w:t>2018</w:t>
      </w:r>
      <w:r>
        <w:rPr>
          <w:sz w:val="28"/>
          <w:szCs w:val="28"/>
          <w:lang w:eastAsia="ar-SA"/>
        </w:rPr>
        <w:t xml:space="preserve"> году</w:t>
      </w:r>
      <w:r w:rsidRPr="00F143C1">
        <w:rPr>
          <w:sz w:val="28"/>
          <w:szCs w:val="28"/>
          <w:lang w:eastAsia="ar-SA"/>
        </w:rPr>
        <w:t xml:space="preserve"> обусловлено снижением спроса на изделия, используемые в строительстве.</w:t>
      </w:r>
      <w:r>
        <w:rPr>
          <w:sz w:val="28"/>
          <w:szCs w:val="28"/>
          <w:lang w:eastAsia="ar-SA"/>
        </w:rPr>
        <w:t xml:space="preserve"> </w:t>
      </w:r>
    </w:p>
    <w:p w:rsidR="00127127" w:rsidRPr="002225A8" w:rsidRDefault="00127127" w:rsidP="00D16261">
      <w:pPr>
        <w:ind w:firstLine="708"/>
        <w:jc w:val="both"/>
        <w:rPr>
          <w:sz w:val="28"/>
          <w:szCs w:val="28"/>
          <w:lang w:eastAsia="ar-SA"/>
        </w:rPr>
      </w:pPr>
      <w:r w:rsidRPr="002225A8">
        <w:rPr>
          <w:sz w:val="28"/>
          <w:szCs w:val="28"/>
          <w:lang w:eastAsia="ar-SA"/>
        </w:rPr>
        <w:t>ООО «</w:t>
      </w:r>
      <w:proofErr w:type="spellStart"/>
      <w:r w:rsidRPr="002225A8">
        <w:rPr>
          <w:sz w:val="28"/>
          <w:szCs w:val="28"/>
          <w:lang w:eastAsia="ar-SA"/>
        </w:rPr>
        <w:t>Стеллар</w:t>
      </w:r>
      <w:proofErr w:type="spellEnd"/>
      <w:r w:rsidRPr="002225A8">
        <w:rPr>
          <w:sz w:val="28"/>
          <w:szCs w:val="28"/>
          <w:lang w:eastAsia="ar-SA"/>
        </w:rPr>
        <w:t xml:space="preserve">» широко </w:t>
      </w:r>
      <w:proofErr w:type="gramStart"/>
      <w:r w:rsidRPr="002225A8">
        <w:rPr>
          <w:sz w:val="28"/>
          <w:szCs w:val="28"/>
          <w:lang w:eastAsia="ar-SA"/>
        </w:rPr>
        <w:t>известна</w:t>
      </w:r>
      <w:proofErr w:type="gramEnd"/>
      <w:r w:rsidRPr="002225A8">
        <w:rPr>
          <w:sz w:val="28"/>
          <w:szCs w:val="28"/>
          <w:lang w:eastAsia="ar-SA"/>
        </w:rPr>
        <w:t xml:space="preserve"> как на российском рынке, так и в странах СНГ. На сегодняшний день компания входит в тройку отечественных лидеров </w:t>
      </w:r>
      <w:r w:rsidR="005800E3">
        <w:rPr>
          <w:sz w:val="28"/>
          <w:szCs w:val="28"/>
          <w:lang w:eastAsia="ar-SA"/>
        </w:rPr>
        <w:br/>
      </w:r>
      <w:r w:rsidRPr="002225A8">
        <w:rPr>
          <w:sz w:val="28"/>
          <w:szCs w:val="28"/>
          <w:lang w:eastAsia="ar-SA"/>
        </w:rPr>
        <w:t xml:space="preserve">по производству игрушек из пластмассы. Объем производства составил свыше </w:t>
      </w:r>
      <w:r w:rsidR="005800E3">
        <w:rPr>
          <w:sz w:val="28"/>
          <w:szCs w:val="28"/>
          <w:lang w:eastAsia="ar-SA"/>
        </w:rPr>
        <w:br/>
      </w:r>
      <w:r w:rsidRPr="002225A8">
        <w:rPr>
          <w:sz w:val="28"/>
          <w:szCs w:val="28"/>
          <w:lang w:eastAsia="ar-SA"/>
        </w:rPr>
        <w:t xml:space="preserve">480 млн. рублей, темп роста </w:t>
      </w:r>
      <w:r w:rsidR="00D16261">
        <w:rPr>
          <w:sz w:val="28"/>
          <w:szCs w:val="28"/>
          <w:lang w:eastAsia="ar-SA"/>
        </w:rPr>
        <w:softHyphen/>
      </w:r>
      <w:r w:rsidR="00D16261">
        <w:rPr>
          <w:sz w:val="28"/>
          <w:szCs w:val="28"/>
          <w:lang w:eastAsia="ar-SA"/>
        </w:rPr>
        <w:softHyphen/>
      </w:r>
      <w:r w:rsidR="00D16261">
        <w:rPr>
          <w:sz w:val="28"/>
          <w:szCs w:val="28"/>
          <w:lang w:eastAsia="ar-SA"/>
        </w:rPr>
        <w:softHyphen/>
      </w:r>
      <w:r w:rsidR="00D16261">
        <w:rPr>
          <w:sz w:val="28"/>
          <w:szCs w:val="28"/>
          <w:lang w:eastAsia="ar-SA"/>
        </w:rPr>
        <w:softHyphen/>
      </w:r>
      <w:r w:rsidR="00D16261">
        <w:rPr>
          <w:sz w:val="28"/>
          <w:szCs w:val="28"/>
          <w:lang w:eastAsia="ar-SA"/>
        </w:rPr>
        <w:softHyphen/>
      </w:r>
      <w:r w:rsidR="00D16261">
        <w:rPr>
          <w:sz w:val="28"/>
          <w:szCs w:val="28"/>
          <w:lang w:eastAsia="ar-SA"/>
        </w:rPr>
        <w:softHyphen/>
      </w:r>
      <w:r w:rsidR="00D16261">
        <w:rPr>
          <w:sz w:val="28"/>
          <w:szCs w:val="28"/>
        </w:rPr>
        <w:t>–</w:t>
      </w:r>
      <w:r>
        <w:rPr>
          <w:sz w:val="28"/>
          <w:szCs w:val="28"/>
          <w:lang w:eastAsia="ar-SA"/>
        </w:rPr>
        <w:t xml:space="preserve"> 82%, что связано со</w:t>
      </w:r>
      <w:r w:rsidRPr="002225A8">
        <w:rPr>
          <w:sz w:val="28"/>
          <w:szCs w:val="28"/>
          <w:lang w:eastAsia="ar-SA"/>
        </w:rPr>
        <w:t xml:space="preserve"> </w:t>
      </w:r>
      <w:r>
        <w:rPr>
          <w:sz w:val="28"/>
          <w:szCs w:val="28"/>
          <w:lang w:eastAsia="ar-SA"/>
        </w:rPr>
        <w:t>с</w:t>
      </w:r>
      <w:r w:rsidRPr="002225A8">
        <w:rPr>
          <w:sz w:val="28"/>
          <w:szCs w:val="28"/>
          <w:lang w:eastAsia="ar-SA"/>
        </w:rPr>
        <w:t>нижение</w:t>
      </w:r>
      <w:r>
        <w:rPr>
          <w:sz w:val="28"/>
          <w:szCs w:val="28"/>
          <w:lang w:eastAsia="ar-SA"/>
        </w:rPr>
        <w:t>м</w:t>
      </w:r>
      <w:r w:rsidRPr="002225A8">
        <w:rPr>
          <w:sz w:val="28"/>
          <w:szCs w:val="28"/>
          <w:lang w:eastAsia="ar-SA"/>
        </w:rPr>
        <w:t xml:space="preserve"> покуп</w:t>
      </w:r>
      <w:r>
        <w:rPr>
          <w:sz w:val="28"/>
          <w:szCs w:val="28"/>
          <w:lang w:eastAsia="ar-SA"/>
        </w:rPr>
        <w:t>ательской способности населения.</w:t>
      </w:r>
      <w:r w:rsidRPr="002225A8">
        <w:rPr>
          <w:sz w:val="28"/>
          <w:szCs w:val="28"/>
          <w:lang w:eastAsia="ar-SA"/>
        </w:rPr>
        <w:t xml:space="preserve"> </w:t>
      </w:r>
    </w:p>
    <w:p w:rsidR="00127127" w:rsidRDefault="00127127" w:rsidP="00127127">
      <w:pPr>
        <w:ind w:firstLine="709"/>
        <w:jc w:val="both"/>
        <w:textAlignment w:val="baseline"/>
        <w:rPr>
          <w:sz w:val="28"/>
          <w:szCs w:val="28"/>
          <w:lang w:eastAsia="ar-SA"/>
        </w:rPr>
      </w:pPr>
      <w:r w:rsidRPr="00291F20">
        <w:rPr>
          <w:sz w:val="28"/>
          <w:szCs w:val="28"/>
          <w:lang w:eastAsia="ar-SA"/>
        </w:rPr>
        <w:t>ООО РЗ «ЕВРОПЛАСТ»</w:t>
      </w:r>
      <w:r>
        <w:rPr>
          <w:sz w:val="28"/>
          <w:szCs w:val="28"/>
          <w:lang w:eastAsia="ar-SA"/>
        </w:rPr>
        <w:t xml:space="preserve"> производит </w:t>
      </w:r>
      <w:proofErr w:type="spellStart"/>
      <w:r w:rsidRPr="0018197F">
        <w:rPr>
          <w:sz w:val="28"/>
          <w:szCs w:val="28"/>
          <w:lang w:eastAsia="ar-SA"/>
        </w:rPr>
        <w:t>пэт</w:t>
      </w:r>
      <w:proofErr w:type="spellEnd"/>
      <w:r w:rsidRPr="0018197F">
        <w:rPr>
          <w:sz w:val="28"/>
          <w:szCs w:val="28"/>
          <w:lang w:eastAsia="ar-SA"/>
        </w:rPr>
        <w:t>-</w:t>
      </w:r>
      <w:r>
        <w:rPr>
          <w:sz w:val="28"/>
          <w:szCs w:val="28"/>
          <w:lang w:eastAsia="ar-SA"/>
        </w:rPr>
        <w:t>формы, колпачки</w:t>
      </w:r>
      <w:r w:rsidRPr="0018197F">
        <w:rPr>
          <w:sz w:val="28"/>
          <w:szCs w:val="28"/>
          <w:lang w:eastAsia="ar-SA"/>
        </w:rPr>
        <w:t xml:space="preserve"> </w:t>
      </w:r>
      <w:r>
        <w:rPr>
          <w:sz w:val="28"/>
          <w:szCs w:val="28"/>
          <w:lang w:eastAsia="ar-SA"/>
        </w:rPr>
        <w:t xml:space="preserve">и готовые </w:t>
      </w:r>
      <w:proofErr w:type="spellStart"/>
      <w:r>
        <w:rPr>
          <w:sz w:val="28"/>
          <w:szCs w:val="28"/>
          <w:lang w:eastAsia="ar-SA"/>
        </w:rPr>
        <w:t>пэт</w:t>
      </w:r>
      <w:proofErr w:type="spellEnd"/>
      <w:r>
        <w:rPr>
          <w:sz w:val="28"/>
          <w:szCs w:val="28"/>
          <w:lang w:eastAsia="ar-SA"/>
        </w:rPr>
        <w:t xml:space="preserve"> бутылки. </w:t>
      </w:r>
      <w:r w:rsidRPr="0018197F">
        <w:rPr>
          <w:sz w:val="28"/>
          <w:szCs w:val="28"/>
          <w:lang w:eastAsia="ar-SA"/>
        </w:rPr>
        <w:t>Объединение предприятий «</w:t>
      </w:r>
      <w:r w:rsidR="00D16261" w:rsidRPr="00291F20">
        <w:rPr>
          <w:sz w:val="28"/>
          <w:szCs w:val="28"/>
          <w:lang w:eastAsia="ar-SA"/>
        </w:rPr>
        <w:t>ЕВРОПЛАСТ</w:t>
      </w:r>
      <w:r w:rsidRPr="0018197F">
        <w:rPr>
          <w:sz w:val="28"/>
          <w:szCs w:val="28"/>
          <w:lang w:eastAsia="ar-SA"/>
        </w:rPr>
        <w:t>» –</w:t>
      </w:r>
      <w:r>
        <w:rPr>
          <w:sz w:val="28"/>
          <w:szCs w:val="28"/>
          <w:lang w:eastAsia="ar-SA"/>
        </w:rPr>
        <w:t xml:space="preserve"> </w:t>
      </w:r>
      <w:r w:rsidRPr="0018197F">
        <w:rPr>
          <w:sz w:val="28"/>
          <w:szCs w:val="28"/>
          <w:lang w:eastAsia="ar-SA"/>
        </w:rPr>
        <w:t>флагман индустрии полимерной упаковки.</w:t>
      </w:r>
      <w:r>
        <w:rPr>
          <w:sz w:val="28"/>
          <w:szCs w:val="28"/>
          <w:lang w:eastAsia="ar-SA"/>
        </w:rPr>
        <w:t xml:space="preserve"> 2018 год предприятие завершило с положительным финансовым результатом. </w:t>
      </w:r>
      <w:r w:rsidRPr="00C367C9">
        <w:rPr>
          <w:sz w:val="28"/>
          <w:szCs w:val="28"/>
          <w:lang w:eastAsia="ar-SA"/>
        </w:rPr>
        <w:t>ООО РЗ «ЕВРОПЛАСТ»</w:t>
      </w:r>
      <w:r>
        <w:rPr>
          <w:sz w:val="28"/>
          <w:szCs w:val="28"/>
          <w:lang w:eastAsia="ar-SA"/>
        </w:rPr>
        <w:t xml:space="preserve"> регулярно осуществляет </w:t>
      </w:r>
      <w:r w:rsidRPr="00C367C9">
        <w:rPr>
          <w:sz w:val="28"/>
          <w:szCs w:val="28"/>
          <w:lang w:eastAsia="ar-SA"/>
        </w:rPr>
        <w:t>техническое перевооружение</w:t>
      </w:r>
      <w:r>
        <w:rPr>
          <w:sz w:val="28"/>
          <w:szCs w:val="28"/>
          <w:lang w:eastAsia="ar-SA"/>
        </w:rPr>
        <w:t xml:space="preserve"> и оптимизацию производства: за отчетный период на предприятии п</w:t>
      </w:r>
      <w:r>
        <w:rPr>
          <w:color w:val="000000"/>
          <w:sz w:val="28"/>
          <w:szCs w:val="28"/>
        </w:rPr>
        <w:t>риобретена производственная линия по производству колпачка и оснастка</w:t>
      </w:r>
      <w:r w:rsidRPr="00E64EBC">
        <w:rPr>
          <w:color w:val="000000"/>
          <w:sz w:val="28"/>
          <w:szCs w:val="28"/>
        </w:rPr>
        <w:t xml:space="preserve"> для выпуска новой номенклатуры</w:t>
      </w:r>
      <w:r w:rsidR="00DF6FC0">
        <w:rPr>
          <w:color w:val="000000"/>
          <w:sz w:val="28"/>
          <w:szCs w:val="28"/>
        </w:rPr>
        <w:t>.</w:t>
      </w:r>
      <w:r w:rsidRPr="00E64EBC">
        <w:rPr>
          <w:color w:val="000000"/>
          <w:sz w:val="28"/>
          <w:szCs w:val="28"/>
        </w:rPr>
        <w:t xml:space="preserve"> </w:t>
      </w:r>
    </w:p>
    <w:p w:rsidR="00127127" w:rsidRDefault="00127127" w:rsidP="00127127">
      <w:pPr>
        <w:ind w:firstLine="709"/>
        <w:jc w:val="both"/>
        <w:textAlignment w:val="baseline"/>
        <w:rPr>
          <w:sz w:val="28"/>
          <w:szCs w:val="28"/>
          <w:lang w:eastAsia="ar-SA"/>
        </w:rPr>
      </w:pPr>
      <w:r w:rsidRPr="00560A4A">
        <w:rPr>
          <w:sz w:val="28"/>
          <w:szCs w:val="28"/>
          <w:lang w:eastAsia="ar-SA"/>
        </w:rPr>
        <w:t xml:space="preserve">Наиболее востребованный ассортимент ОАО «Завод Резинотехнических изделий» </w:t>
      </w:r>
      <w:r w:rsidR="00D16261" w:rsidRPr="0018197F">
        <w:rPr>
          <w:sz w:val="28"/>
          <w:szCs w:val="28"/>
          <w:lang w:eastAsia="ar-SA"/>
        </w:rPr>
        <w:t>–</w:t>
      </w:r>
      <w:r>
        <w:rPr>
          <w:sz w:val="28"/>
          <w:szCs w:val="28"/>
          <w:lang w:eastAsia="ar-SA"/>
        </w:rPr>
        <w:t xml:space="preserve"> </w:t>
      </w:r>
      <w:r w:rsidRPr="00560A4A">
        <w:rPr>
          <w:sz w:val="28"/>
          <w:szCs w:val="28"/>
          <w:lang w:eastAsia="ar-SA"/>
        </w:rPr>
        <w:t xml:space="preserve">формовая резиновая обувь. Прежде всего, это все разновидности рабочей обуви, диэлектрические боты, галоши, рыбацкие сапоги </w:t>
      </w:r>
      <w:r w:rsidR="00DF6FC0">
        <w:rPr>
          <w:sz w:val="28"/>
          <w:szCs w:val="28"/>
          <w:lang w:eastAsia="ar-SA"/>
        </w:rPr>
        <w:t>и другая продукция</w:t>
      </w:r>
      <w:r>
        <w:rPr>
          <w:sz w:val="28"/>
          <w:szCs w:val="28"/>
          <w:lang w:eastAsia="ar-SA"/>
        </w:rPr>
        <w:t>. П</w:t>
      </w:r>
      <w:r w:rsidRPr="003E6E41">
        <w:rPr>
          <w:sz w:val="28"/>
          <w:szCs w:val="28"/>
          <w:lang w:eastAsia="ar-SA"/>
        </w:rPr>
        <w:t>о итогам года произошло снижение темп</w:t>
      </w:r>
      <w:r w:rsidR="00D16261">
        <w:rPr>
          <w:sz w:val="28"/>
          <w:szCs w:val="28"/>
          <w:lang w:eastAsia="ar-SA"/>
        </w:rPr>
        <w:t>а</w:t>
      </w:r>
      <w:r w:rsidRPr="003E6E41">
        <w:rPr>
          <w:sz w:val="28"/>
          <w:szCs w:val="28"/>
          <w:lang w:eastAsia="ar-SA"/>
        </w:rPr>
        <w:t xml:space="preserve"> </w:t>
      </w:r>
      <w:r w:rsidR="005800E3">
        <w:rPr>
          <w:sz w:val="28"/>
          <w:szCs w:val="28"/>
          <w:lang w:eastAsia="ar-SA"/>
        </w:rPr>
        <w:t>производств</w:t>
      </w:r>
      <w:r w:rsidR="00D16261">
        <w:rPr>
          <w:sz w:val="28"/>
          <w:szCs w:val="28"/>
          <w:lang w:eastAsia="ar-SA"/>
        </w:rPr>
        <w:t>а</w:t>
      </w:r>
      <w:r w:rsidR="005800E3">
        <w:rPr>
          <w:sz w:val="28"/>
          <w:szCs w:val="28"/>
          <w:lang w:eastAsia="ar-SA"/>
        </w:rPr>
        <w:t xml:space="preserve"> продукции на 4%</w:t>
      </w:r>
      <w:r w:rsidRPr="003E6E41">
        <w:rPr>
          <w:sz w:val="28"/>
          <w:szCs w:val="28"/>
          <w:lang w:eastAsia="ar-SA"/>
        </w:rPr>
        <w:t>, что связано со снижением покупательского спроса и платежеспособностью заказчиков продукции завода.</w:t>
      </w:r>
    </w:p>
    <w:p w:rsidR="00127127" w:rsidRDefault="00127127" w:rsidP="00127127">
      <w:pPr>
        <w:ind w:firstLine="709"/>
        <w:jc w:val="both"/>
        <w:textAlignment w:val="baseline"/>
        <w:rPr>
          <w:b/>
          <w:sz w:val="28"/>
          <w:szCs w:val="28"/>
          <w:u w:val="single"/>
          <w:lang w:eastAsia="ar-SA"/>
        </w:rPr>
      </w:pPr>
    </w:p>
    <w:p w:rsidR="00127127" w:rsidRPr="003E6E41" w:rsidRDefault="00127127" w:rsidP="00127127">
      <w:pPr>
        <w:ind w:firstLine="709"/>
        <w:jc w:val="both"/>
        <w:textAlignment w:val="baseline"/>
        <w:rPr>
          <w:sz w:val="28"/>
          <w:szCs w:val="28"/>
          <w:lang w:eastAsia="ar-SA"/>
        </w:rPr>
      </w:pPr>
      <w:r w:rsidRPr="006F70C2">
        <w:rPr>
          <w:b/>
          <w:sz w:val="28"/>
          <w:szCs w:val="28"/>
          <w:u w:val="single"/>
          <w:lang w:eastAsia="ar-SA"/>
        </w:rPr>
        <w:t>Индекс производства электр</w:t>
      </w:r>
      <w:r>
        <w:rPr>
          <w:b/>
          <w:sz w:val="28"/>
          <w:szCs w:val="28"/>
          <w:u w:val="single"/>
          <w:lang w:eastAsia="ar-SA"/>
        </w:rPr>
        <w:t>ического оборудования составил 11</w:t>
      </w:r>
      <w:r w:rsidR="009449A4">
        <w:rPr>
          <w:b/>
          <w:sz w:val="28"/>
          <w:szCs w:val="28"/>
          <w:u w:val="single"/>
          <w:lang w:eastAsia="ar-SA"/>
        </w:rPr>
        <w:t>2</w:t>
      </w:r>
      <w:r>
        <w:rPr>
          <w:b/>
          <w:sz w:val="28"/>
          <w:szCs w:val="28"/>
          <w:u w:val="single"/>
          <w:lang w:eastAsia="ar-SA"/>
        </w:rPr>
        <w:t>,1</w:t>
      </w:r>
      <w:r w:rsidRPr="006F70C2">
        <w:rPr>
          <w:b/>
          <w:sz w:val="28"/>
          <w:szCs w:val="28"/>
          <w:u w:val="single"/>
          <w:lang w:eastAsia="ar-SA"/>
        </w:rPr>
        <w:t>%</w:t>
      </w:r>
      <w:r>
        <w:rPr>
          <w:b/>
          <w:sz w:val="28"/>
          <w:szCs w:val="28"/>
          <w:u w:val="single"/>
          <w:lang w:eastAsia="ar-SA"/>
        </w:rPr>
        <w:t>.</w:t>
      </w:r>
    </w:p>
    <w:p w:rsidR="00127127" w:rsidRDefault="00127127" w:rsidP="00127127">
      <w:pPr>
        <w:suppressAutoHyphens/>
        <w:overflowPunct w:val="0"/>
        <w:autoSpaceDE w:val="0"/>
        <w:ind w:firstLine="709"/>
        <w:jc w:val="both"/>
        <w:textAlignment w:val="baseline"/>
        <w:rPr>
          <w:sz w:val="28"/>
          <w:szCs w:val="28"/>
          <w:lang w:eastAsia="ar-SA"/>
        </w:rPr>
      </w:pPr>
      <w:r w:rsidRPr="006F70C2">
        <w:rPr>
          <w:sz w:val="28"/>
          <w:szCs w:val="28"/>
          <w:lang w:eastAsia="ar-SA"/>
        </w:rPr>
        <w:t xml:space="preserve">В формировании индекса производства электрического оборудования участвуют следующие предприятия: </w:t>
      </w:r>
      <w:proofErr w:type="gramStart"/>
      <w:r w:rsidRPr="006F70C2">
        <w:rPr>
          <w:sz w:val="28"/>
          <w:szCs w:val="28"/>
          <w:lang w:eastAsia="ar-SA"/>
        </w:rPr>
        <w:t>ООО «ЭЛИД», АО «</w:t>
      </w:r>
      <w:proofErr w:type="spellStart"/>
      <w:r w:rsidRPr="006F70C2">
        <w:rPr>
          <w:sz w:val="28"/>
          <w:szCs w:val="28"/>
          <w:lang w:eastAsia="ar-SA"/>
        </w:rPr>
        <w:t>Ростовгазоаппарат</w:t>
      </w:r>
      <w:proofErr w:type="spellEnd"/>
      <w:r w:rsidRPr="006F70C2">
        <w:rPr>
          <w:sz w:val="28"/>
          <w:szCs w:val="28"/>
          <w:lang w:eastAsia="ar-SA"/>
        </w:rPr>
        <w:t xml:space="preserve">», </w:t>
      </w:r>
      <w:r w:rsidR="00D16261">
        <w:rPr>
          <w:sz w:val="28"/>
          <w:szCs w:val="28"/>
          <w:lang w:eastAsia="ar-SA"/>
        </w:rPr>
        <w:br/>
      </w:r>
      <w:r w:rsidRPr="006F70C2">
        <w:rPr>
          <w:sz w:val="28"/>
          <w:szCs w:val="28"/>
          <w:lang w:eastAsia="ar-SA"/>
        </w:rPr>
        <w:t xml:space="preserve">ООО «РОСЭНЕРГОСЕРВИС», ООО «НПП </w:t>
      </w:r>
      <w:proofErr w:type="spellStart"/>
      <w:r w:rsidRPr="006F70C2">
        <w:rPr>
          <w:sz w:val="28"/>
          <w:szCs w:val="28"/>
          <w:lang w:eastAsia="ar-SA"/>
        </w:rPr>
        <w:t>Ин</w:t>
      </w:r>
      <w:r>
        <w:rPr>
          <w:sz w:val="28"/>
          <w:szCs w:val="28"/>
          <w:lang w:eastAsia="ar-SA"/>
        </w:rPr>
        <w:t>форсистема</w:t>
      </w:r>
      <w:proofErr w:type="spellEnd"/>
      <w:r>
        <w:rPr>
          <w:sz w:val="28"/>
          <w:szCs w:val="28"/>
          <w:lang w:eastAsia="ar-SA"/>
        </w:rPr>
        <w:t>» ООО «Электро</w:t>
      </w:r>
      <w:r w:rsidR="008718A9">
        <w:rPr>
          <w:sz w:val="28"/>
          <w:szCs w:val="28"/>
          <w:lang w:eastAsia="ar-SA"/>
        </w:rPr>
        <w:t xml:space="preserve">прибор» </w:t>
      </w:r>
      <w:r w:rsidR="008718A9">
        <w:rPr>
          <w:sz w:val="28"/>
          <w:szCs w:val="28"/>
          <w:lang w:eastAsia="ar-SA"/>
        </w:rPr>
        <w:br/>
        <w:t>и</w:t>
      </w:r>
      <w:r w:rsidRPr="009C5C7B">
        <w:rPr>
          <w:sz w:val="28"/>
          <w:szCs w:val="28"/>
          <w:lang w:eastAsia="ar-SA"/>
        </w:rPr>
        <w:t xml:space="preserve"> </w:t>
      </w:r>
      <w:r>
        <w:rPr>
          <w:sz w:val="28"/>
          <w:szCs w:val="28"/>
          <w:lang w:eastAsia="ar-SA"/>
        </w:rPr>
        <w:t>ООО «ОРЕОЛ».</w:t>
      </w:r>
      <w:proofErr w:type="gramEnd"/>
    </w:p>
    <w:p w:rsidR="00EE2B8F" w:rsidRPr="006F70C2" w:rsidRDefault="00EE2B8F" w:rsidP="00127127">
      <w:pPr>
        <w:suppressAutoHyphens/>
        <w:overflowPunct w:val="0"/>
        <w:autoSpaceDE w:val="0"/>
        <w:ind w:firstLine="709"/>
        <w:jc w:val="both"/>
        <w:textAlignment w:val="baseline"/>
        <w:rPr>
          <w:sz w:val="28"/>
          <w:szCs w:val="28"/>
          <w:lang w:eastAsia="ar-SA"/>
        </w:rPr>
      </w:pPr>
    </w:p>
    <w:p w:rsidR="00127127" w:rsidRPr="006F70C2" w:rsidRDefault="00127127" w:rsidP="00127127">
      <w:pPr>
        <w:suppressAutoHyphens/>
        <w:overflowPunct w:val="0"/>
        <w:autoSpaceDE w:val="0"/>
        <w:ind w:firstLine="709"/>
        <w:jc w:val="both"/>
        <w:textAlignment w:val="baseline"/>
        <w:rPr>
          <w:sz w:val="28"/>
          <w:szCs w:val="28"/>
          <w:lang w:eastAsia="ar-SA"/>
        </w:rPr>
      </w:pPr>
      <w:r w:rsidRPr="006F70C2">
        <w:rPr>
          <w:sz w:val="28"/>
          <w:szCs w:val="28"/>
          <w:lang w:eastAsia="ar-SA"/>
        </w:rPr>
        <w:lastRenderedPageBreak/>
        <w:t xml:space="preserve">Увеличено производство </w:t>
      </w:r>
      <w:r>
        <w:rPr>
          <w:sz w:val="28"/>
          <w:szCs w:val="28"/>
          <w:lang w:eastAsia="ar-SA"/>
        </w:rPr>
        <w:t>(в натуральном выражении)</w:t>
      </w:r>
      <w:r w:rsidRPr="006F70C2">
        <w:rPr>
          <w:sz w:val="28"/>
          <w:szCs w:val="28"/>
          <w:lang w:eastAsia="ar-SA"/>
        </w:rPr>
        <w:t>:</w:t>
      </w:r>
    </w:p>
    <w:p w:rsidR="00127127" w:rsidRPr="006F70C2" w:rsidRDefault="00127127" w:rsidP="008718A9">
      <w:pPr>
        <w:numPr>
          <w:ilvl w:val="0"/>
          <w:numId w:val="7"/>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приборов бытовых</w:t>
      </w:r>
      <w:r w:rsidRPr="006F70C2">
        <w:rPr>
          <w:sz w:val="28"/>
          <w:szCs w:val="28"/>
          <w:lang w:eastAsia="ar-SA"/>
        </w:rPr>
        <w:t xml:space="preserve"> прочи</w:t>
      </w:r>
      <w:r>
        <w:rPr>
          <w:sz w:val="28"/>
          <w:szCs w:val="28"/>
          <w:lang w:eastAsia="ar-SA"/>
        </w:rPr>
        <w:t>х</w:t>
      </w:r>
      <w:r w:rsidRPr="006F70C2">
        <w:rPr>
          <w:sz w:val="28"/>
          <w:szCs w:val="28"/>
          <w:lang w:eastAsia="ar-SA"/>
        </w:rPr>
        <w:t xml:space="preserve">, на газовом топливе или на газовом и других видах топлива, на жидком </w:t>
      </w:r>
      <w:r>
        <w:rPr>
          <w:sz w:val="28"/>
          <w:szCs w:val="28"/>
          <w:lang w:eastAsia="ar-SA"/>
        </w:rPr>
        <w:t xml:space="preserve">топливе и на твердом топливе – 120,5%; </w:t>
      </w:r>
    </w:p>
    <w:p w:rsidR="00127127" w:rsidRDefault="00127127" w:rsidP="008718A9">
      <w:pPr>
        <w:numPr>
          <w:ilvl w:val="0"/>
          <w:numId w:val="7"/>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проводник</w:t>
      </w:r>
      <w:r>
        <w:rPr>
          <w:sz w:val="28"/>
          <w:szCs w:val="28"/>
          <w:lang w:eastAsia="ar-SA"/>
        </w:rPr>
        <w:t>ов электрических прочих</w:t>
      </w:r>
      <w:r w:rsidRPr="006F70C2">
        <w:rPr>
          <w:sz w:val="28"/>
          <w:szCs w:val="28"/>
          <w:lang w:eastAsia="ar-SA"/>
        </w:rPr>
        <w:t xml:space="preserve"> н</w:t>
      </w:r>
      <w:r>
        <w:rPr>
          <w:sz w:val="28"/>
          <w:szCs w:val="28"/>
          <w:lang w:eastAsia="ar-SA"/>
        </w:rPr>
        <w:t>а напряжение не более 1 кВ. – 110,7%;</w:t>
      </w:r>
    </w:p>
    <w:p w:rsidR="00127127" w:rsidRDefault="00127127" w:rsidP="008718A9">
      <w:pPr>
        <w:numPr>
          <w:ilvl w:val="0"/>
          <w:numId w:val="7"/>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комплектов</w:t>
      </w:r>
      <w:r w:rsidRPr="006F70C2">
        <w:rPr>
          <w:sz w:val="28"/>
          <w:szCs w:val="28"/>
          <w:lang w:eastAsia="ar-SA"/>
        </w:rPr>
        <w:t xml:space="preserve"> электрической аппаратуры коммута</w:t>
      </w:r>
      <w:r>
        <w:rPr>
          <w:sz w:val="28"/>
          <w:szCs w:val="28"/>
          <w:lang w:eastAsia="ar-SA"/>
        </w:rPr>
        <w:t>ции или защиты – 107%.</w:t>
      </w:r>
    </w:p>
    <w:p w:rsidR="00127127" w:rsidRPr="00770AEE" w:rsidRDefault="00127127" w:rsidP="008718A9">
      <w:pPr>
        <w:tabs>
          <w:tab w:val="left" w:pos="993"/>
        </w:tabs>
        <w:suppressAutoHyphens/>
        <w:overflowPunct w:val="0"/>
        <w:autoSpaceDE w:val="0"/>
        <w:ind w:firstLine="709"/>
        <w:jc w:val="both"/>
        <w:textAlignment w:val="baseline"/>
        <w:rPr>
          <w:sz w:val="28"/>
          <w:szCs w:val="28"/>
          <w:lang w:eastAsia="ar-SA"/>
        </w:rPr>
      </w:pPr>
      <w:r w:rsidRPr="00770AEE">
        <w:rPr>
          <w:sz w:val="28"/>
          <w:szCs w:val="28"/>
          <w:lang w:eastAsia="ar-SA"/>
        </w:rPr>
        <w:t>АО «</w:t>
      </w:r>
      <w:proofErr w:type="spellStart"/>
      <w:r w:rsidRPr="00770AEE">
        <w:rPr>
          <w:sz w:val="28"/>
          <w:szCs w:val="28"/>
          <w:lang w:eastAsia="ar-SA"/>
        </w:rPr>
        <w:t>Ростовгазоаппарат</w:t>
      </w:r>
      <w:proofErr w:type="spellEnd"/>
      <w:r w:rsidRPr="00770AEE">
        <w:rPr>
          <w:sz w:val="28"/>
          <w:szCs w:val="28"/>
          <w:lang w:eastAsia="ar-SA"/>
        </w:rPr>
        <w:t xml:space="preserve">» </w:t>
      </w:r>
      <w:r w:rsidR="00D16261" w:rsidRPr="0018197F">
        <w:rPr>
          <w:sz w:val="28"/>
          <w:szCs w:val="28"/>
          <w:lang w:eastAsia="ar-SA"/>
        </w:rPr>
        <w:t>–</w:t>
      </w:r>
      <w:r w:rsidRPr="00770AEE">
        <w:rPr>
          <w:sz w:val="28"/>
          <w:szCs w:val="28"/>
          <w:lang w:eastAsia="ar-SA"/>
        </w:rPr>
        <w:t xml:space="preserve"> одна из ведущих отечественных компаний индустрии домашнего газового отопления, выпускает настенные водонагреватели, отопительные и комбинированные котлы напольного и настенного исполнения. Продукция представлена тремя брендовыми линейками: </w:t>
      </w:r>
      <w:proofErr w:type="spellStart"/>
      <w:r w:rsidRPr="00770AEE">
        <w:rPr>
          <w:sz w:val="28"/>
          <w:szCs w:val="28"/>
          <w:lang w:eastAsia="ar-SA"/>
        </w:rPr>
        <w:t>Siberia</w:t>
      </w:r>
      <w:proofErr w:type="spellEnd"/>
      <w:r w:rsidRPr="00770AEE">
        <w:rPr>
          <w:sz w:val="28"/>
          <w:szCs w:val="28"/>
          <w:lang w:eastAsia="ar-SA"/>
        </w:rPr>
        <w:t>, RGA и АОГВ</w:t>
      </w:r>
      <w:r w:rsidR="00F12675">
        <w:rPr>
          <w:sz w:val="28"/>
          <w:szCs w:val="28"/>
          <w:lang w:eastAsia="ar-SA"/>
        </w:rPr>
        <w:t>.</w:t>
      </w:r>
      <w:r w:rsidRPr="00770AEE">
        <w:rPr>
          <w:sz w:val="28"/>
          <w:szCs w:val="28"/>
          <w:lang w:eastAsia="ar-SA"/>
        </w:rPr>
        <w:t xml:space="preserve"> </w:t>
      </w:r>
    </w:p>
    <w:p w:rsidR="00127127" w:rsidRDefault="00127127" w:rsidP="00127127">
      <w:pPr>
        <w:suppressAutoHyphens/>
        <w:overflowPunct w:val="0"/>
        <w:autoSpaceDE w:val="0"/>
        <w:ind w:firstLine="709"/>
        <w:jc w:val="both"/>
        <w:textAlignment w:val="baseline"/>
        <w:rPr>
          <w:b/>
          <w:sz w:val="28"/>
          <w:szCs w:val="28"/>
          <w:u w:val="single"/>
          <w:lang w:eastAsia="ar-SA"/>
        </w:rPr>
      </w:pPr>
    </w:p>
    <w:p w:rsidR="00127127" w:rsidRPr="00F32AFC" w:rsidRDefault="00127127" w:rsidP="00127127">
      <w:pPr>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производства готовых металлических изделий, кроме ма</w:t>
      </w:r>
      <w:r>
        <w:rPr>
          <w:b/>
          <w:sz w:val="28"/>
          <w:szCs w:val="28"/>
          <w:u w:val="single"/>
          <w:lang w:eastAsia="ar-SA"/>
        </w:rPr>
        <w:t xml:space="preserve">шин </w:t>
      </w:r>
      <w:r w:rsidR="0081281C">
        <w:rPr>
          <w:b/>
          <w:sz w:val="28"/>
          <w:szCs w:val="28"/>
          <w:u w:val="single"/>
          <w:lang w:eastAsia="ar-SA"/>
        </w:rPr>
        <w:br/>
      </w:r>
      <w:r>
        <w:rPr>
          <w:b/>
          <w:sz w:val="28"/>
          <w:szCs w:val="28"/>
          <w:u w:val="single"/>
          <w:lang w:eastAsia="ar-SA"/>
        </w:rPr>
        <w:t>и оборудования составил 10</w:t>
      </w:r>
      <w:r w:rsidR="009449A4">
        <w:rPr>
          <w:b/>
          <w:sz w:val="28"/>
          <w:szCs w:val="28"/>
          <w:u w:val="single"/>
          <w:lang w:eastAsia="ar-SA"/>
        </w:rPr>
        <w:t>2</w:t>
      </w:r>
      <w:r>
        <w:rPr>
          <w:b/>
          <w:sz w:val="28"/>
          <w:szCs w:val="28"/>
          <w:u w:val="single"/>
          <w:lang w:eastAsia="ar-SA"/>
        </w:rPr>
        <w:t>,</w:t>
      </w:r>
      <w:r w:rsidR="009449A4">
        <w:rPr>
          <w:b/>
          <w:sz w:val="28"/>
          <w:szCs w:val="28"/>
          <w:u w:val="single"/>
          <w:lang w:eastAsia="ar-SA"/>
        </w:rPr>
        <w:t>2</w:t>
      </w:r>
      <w:r w:rsidRPr="00F32AFC">
        <w:rPr>
          <w:b/>
          <w:sz w:val="28"/>
          <w:szCs w:val="28"/>
          <w:u w:val="single"/>
          <w:lang w:eastAsia="ar-SA"/>
        </w:rPr>
        <w:t>%.</w:t>
      </w:r>
      <w:r w:rsidRPr="00F32AFC">
        <w:rPr>
          <w:sz w:val="28"/>
          <w:szCs w:val="28"/>
          <w:lang w:eastAsia="ar-SA"/>
        </w:rPr>
        <w:t xml:space="preserve"> </w:t>
      </w:r>
    </w:p>
    <w:p w:rsidR="00127127" w:rsidRPr="00F32AFC" w:rsidRDefault="00127127" w:rsidP="00127127">
      <w:pPr>
        <w:suppressAutoHyphens/>
        <w:overflowPunct w:val="0"/>
        <w:autoSpaceDE w:val="0"/>
        <w:ind w:firstLine="709"/>
        <w:jc w:val="both"/>
        <w:textAlignment w:val="baseline"/>
        <w:rPr>
          <w:sz w:val="28"/>
          <w:szCs w:val="28"/>
          <w:lang w:eastAsia="ar-SA"/>
        </w:rPr>
      </w:pPr>
      <w:r w:rsidRPr="00F32AFC">
        <w:rPr>
          <w:sz w:val="28"/>
          <w:szCs w:val="28"/>
          <w:lang w:eastAsia="ar-SA"/>
        </w:rPr>
        <w:t>Этот вид деятельности включает</w:t>
      </w:r>
      <w:r w:rsidR="00D16261">
        <w:rPr>
          <w:sz w:val="28"/>
          <w:szCs w:val="28"/>
          <w:lang w:eastAsia="ar-SA"/>
        </w:rPr>
        <w:t xml:space="preserve"> в себя</w:t>
      </w:r>
      <w:r w:rsidRPr="00F32AFC">
        <w:rPr>
          <w:sz w:val="28"/>
          <w:szCs w:val="28"/>
          <w:lang w:eastAsia="ar-SA"/>
        </w:rPr>
        <w:t xml:space="preserve"> производство строительных металлических конструкций и изделий, металлических цистерн, резервуаров, ядерных реакторов, производство радиаторов, паровых котлов и т.д. Индекс по данному виду деятельности формируется такими предприятиями, как ООО «Завод КОНОРД», </w:t>
      </w:r>
      <w:r w:rsidRPr="007B44E2">
        <w:rPr>
          <w:sz w:val="28"/>
          <w:szCs w:val="28"/>
          <w:lang w:eastAsia="ar-SA"/>
        </w:rPr>
        <w:t>ООО «РЗМК ЮТМ»</w:t>
      </w:r>
      <w:r>
        <w:rPr>
          <w:sz w:val="28"/>
          <w:szCs w:val="28"/>
          <w:lang w:eastAsia="ar-SA"/>
        </w:rPr>
        <w:t xml:space="preserve">, </w:t>
      </w:r>
      <w:r w:rsidRPr="00F32AFC">
        <w:rPr>
          <w:sz w:val="28"/>
          <w:szCs w:val="28"/>
          <w:lang w:eastAsia="ar-SA"/>
        </w:rPr>
        <w:t xml:space="preserve">ЗАО «РЗЖБК», ОАО «ПРОДМАШ», </w:t>
      </w:r>
      <w:r w:rsidR="00EE2B8F">
        <w:rPr>
          <w:sz w:val="28"/>
          <w:szCs w:val="28"/>
          <w:lang w:eastAsia="ar-SA"/>
        </w:rPr>
        <w:br/>
      </w:r>
      <w:r w:rsidR="0081281C" w:rsidRPr="00F32AFC">
        <w:rPr>
          <w:sz w:val="28"/>
          <w:szCs w:val="28"/>
          <w:lang w:eastAsia="ar-SA"/>
        </w:rPr>
        <w:t>ОАО «10</w:t>
      </w:r>
      <w:r w:rsidR="0081281C">
        <w:rPr>
          <w:sz w:val="28"/>
          <w:szCs w:val="28"/>
          <w:lang w:eastAsia="ar-SA"/>
        </w:rPr>
        <w:t xml:space="preserve"> – </w:t>
      </w:r>
      <w:r w:rsidR="0081281C" w:rsidRPr="00F32AFC">
        <w:rPr>
          <w:sz w:val="28"/>
          <w:szCs w:val="28"/>
          <w:lang w:eastAsia="ar-SA"/>
        </w:rPr>
        <w:t xml:space="preserve">ГПЗ», </w:t>
      </w:r>
      <w:r w:rsidRPr="00F32AFC">
        <w:rPr>
          <w:sz w:val="28"/>
          <w:szCs w:val="28"/>
          <w:lang w:eastAsia="ar-SA"/>
        </w:rPr>
        <w:t>ООО «МОП КОМПЛЕКС 1»</w:t>
      </w:r>
      <w:r>
        <w:rPr>
          <w:sz w:val="28"/>
          <w:szCs w:val="28"/>
          <w:lang w:eastAsia="ar-SA"/>
        </w:rPr>
        <w:t>,</w:t>
      </w:r>
      <w:r w:rsidRPr="00F32AFC">
        <w:rPr>
          <w:sz w:val="28"/>
          <w:szCs w:val="28"/>
          <w:lang w:eastAsia="ar-SA"/>
        </w:rPr>
        <w:t xml:space="preserve"> </w:t>
      </w:r>
      <w:r w:rsidR="0081281C">
        <w:rPr>
          <w:sz w:val="28"/>
          <w:szCs w:val="28"/>
          <w:lang w:eastAsia="ar-SA"/>
        </w:rPr>
        <w:t xml:space="preserve">ООО «АТОМСПЕЦСЕРВИС» </w:t>
      </w:r>
      <w:r w:rsidR="00D16261">
        <w:rPr>
          <w:sz w:val="28"/>
          <w:szCs w:val="28"/>
          <w:lang w:eastAsia="ar-SA"/>
        </w:rPr>
        <w:br/>
      </w:r>
      <w:r w:rsidR="0081281C">
        <w:rPr>
          <w:sz w:val="28"/>
          <w:szCs w:val="28"/>
          <w:lang w:eastAsia="ar-SA"/>
        </w:rPr>
        <w:t>и</w:t>
      </w:r>
      <w:r w:rsidRPr="00F32AFC">
        <w:rPr>
          <w:sz w:val="28"/>
          <w:szCs w:val="28"/>
          <w:lang w:eastAsia="ar-SA"/>
        </w:rPr>
        <w:t xml:space="preserve"> ООО «АЛУВИН».</w:t>
      </w:r>
      <w:r>
        <w:rPr>
          <w:sz w:val="28"/>
          <w:szCs w:val="28"/>
          <w:lang w:eastAsia="ar-SA"/>
        </w:rPr>
        <w:t xml:space="preserve"> </w:t>
      </w:r>
    </w:p>
    <w:p w:rsidR="00127127" w:rsidRDefault="0081281C" w:rsidP="00127127">
      <w:pPr>
        <w:suppressAutoHyphens/>
        <w:overflowPunct w:val="0"/>
        <w:autoSpaceDE w:val="0"/>
        <w:ind w:firstLine="709"/>
        <w:jc w:val="both"/>
        <w:textAlignment w:val="baseline"/>
        <w:rPr>
          <w:sz w:val="28"/>
          <w:szCs w:val="28"/>
          <w:lang w:eastAsia="ar-SA"/>
        </w:rPr>
      </w:pPr>
      <w:r>
        <w:rPr>
          <w:sz w:val="28"/>
          <w:szCs w:val="28"/>
          <w:lang w:eastAsia="ar-SA"/>
        </w:rPr>
        <w:t>У</w:t>
      </w:r>
      <w:r w:rsidR="00127127">
        <w:rPr>
          <w:sz w:val="28"/>
          <w:szCs w:val="28"/>
          <w:lang w:eastAsia="ar-SA"/>
        </w:rPr>
        <w:t>величился темп роста производства к</w:t>
      </w:r>
      <w:r w:rsidR="00127127" w:rsidRPr="0007119E">
        <w:rPr>
          <w:sz w:val="28"/>
          <w:szCs w:val="28"/>
          <w:lang w:eastAsia="ar-SA"/>
        </w:rPr>
        <w:t>отл</w:t>
      </w:r>
      <w:r w:rsidR="00127127">
        <w:rPr>
          <w:sz w:val="28"/>
          <w:szCs w:val="28"/>
          <w:lang w:eastAsia="ar-SA"/>
        </w:rPr>
        <w:t>ов</w:t>
      </w:r>
      <w:r w:rsidR="00127127" w:rsidRPr="0007119E">
        <w:rPr>
          <w:sz w:val="28"/>
          <w:szCs w:val="28"/>
          <w:lang w:eastAsia="ar-SA"/>
        </w:rPr>
        <w:t xml:space="preserve"> водогрейны</w:t>
      </w:r>
      <w:r w:rsidR="00127127">
        <w:rPr>
          <w:sz w:val="28"/>
          <w:szCs w:val="28"/>
          <w:lang w:eastAsia="ar-SA"/>
        </w:rPr>
        <w:t>х</w:t>
      </w:r>
      <w:r w:rsidR="00127127" w:rsidRPr="0007119E">
        <w:rPr>
          <w:sz w:val="28"/>
          <w:szCs w:val="28"/>
          <w:lang w:eastAsia="ar-SA"/>
        </w:rPr>
        <w:t xml:space="preserve"> центрального отопления для производства горячей воды или пара низкого давления</w:t>
      </w:r>
      <w:r w:rsidR="00127127">
        <w:rPr>
          <w:sz w:val="28"/>
          <w:szCs w:val="28"/>
          <w:lang w:eastAsia="ar-SA"/>
        </w:rPr>
        <w:t xml:space="preserve"> (126,7%). </w:t>
      </w:r>
    </w:p>
    <w:p w:rsidR="00127127" w:rsidRDefault="00127127" w:rsidP="00127127">
      <w:pPr>
        <w:suppressAutoHyphens/>
        <w:overflowPunct w:val="0"/>
        <w:autoSpaceDE w:val="0"/>
        <w:ind w:firstLine="709"/>
        <w:jc w:val="both"/>
        <w:textAlignment w:val="baseline"/>
        <w:rPr>
          <w:sz w:val="28"/>
          <w:szCs w:val="28"/>
          <w:lang w:eastAsia="ar-SA"/>
        </w:rPr>
      </w:pPr>
      <w:r w:rsidRPr="00F32AFC">
        <w:rPr>
          <w:sz w:val="28"/>
          <w:szCs w:val="28"/>
          <w:lang w:eastAsia="ar-SA"/>
        </w:rPr>
        <w:t>В сфере производства отопительного неэлектрического оборудования продолжает работ</w:t>
      </w:r>
      <w:proofErr w:type="gramStart"/>
      <w:r w:rsidRPr="00F32AFC">
        <w:rPr>
          <w:sz w:val="28"/>
          <w:szCs w:val="28"/>
          <w:lang w:eastAsia="ar-SA"/>
        </w:rPr>
        <w:t>у ООО</w:t>
      </w:r>
      <w:proofErr w:type="gramEnd"/>
      <w:r w:rsidRPr="00F32AFC">
        <w:rPr>
          <w:sz w:val="28"/>
          <w:szCs w:val="28"/>
          <w:lang w:eastAsia="ar-SA"/>
        </w:rPr>
        <w:t xml:space="preserve"> «Завод КОНОРД». </w:t>
      </w:r>
      <w:r w:rsidR="0081281C">
        <w:rPr>
          <w:sz w:val="28"/>
          <w:szCs w:val="28"/>
          <w:lang w:eastAsia="ar-SA"/>
        </w:rPr>
        <w:t>Н</w:t>
      </w:r>
      <w:r w:rsidRPr="006C765E">
        <w:rPr>
          <w:sz w:val="28"/>
          <w:szCs w:val="28"/>
          <w:lang w:eastAsia="ar-SA"/>
        </w:rPr>
        <w:t>а заводе был запущен новый лазе</w:t>
      </w:r>
      <w:r>
        <w:rPr>
          <w:sz w:val="28"/>
          <w:szCs w:val="28"/>
          <w:lang w:eastAsia="ar-SA"/>
        </w:rPr>
        <w:t>рный раскройный комплекс TRUMPF.</w:t>
      </w:r>
      <w:r w:rsidRPr="006C765E">
        <w:rPr>
          <w:sz w:val="28"/>
          <w:szCs w:val="28"/>
          <w:lang w:eastAsia="ar-SA"/>
        </w:rPr>
        <w:t xml:space="preserve"> Оборудование последнего поколения позволит </w:t>
      </w:r>
      <w:r w:rsidR="0081281C">
        <w:rPr>
          <w:sz w:val="28"/>
          <w:szCs w:val="28"/>
          <w:lang w:eastAsia="ar-SA"/>
        </w:rPr>
        <w:t xml:space="preserve"> в</w:t>
      </w:r>
      <w:r w:rsidRPr="006C765E">
        <w:rPr>
          <w:sz w:val="28"/>
          <w:szCs w:val="28"/>
          <w:lang w:eastAsia="ar-SA"/>
        </w:rPr>
        <w:t xml:space="preserve">двое ускорить производство деталей для сборки теплообменников котлов, при этом только выигрывая в качестве. </w:t>
      </w:r>
      <w:r w:rsidRPr="00F32AFC">
        <w:rPr>
          <w:sz w:val="28"/>
          <w:szCs w:val="28"/>
          <w:lang w:eastAsia="ar-SA"/>
        </w:rPr>
        <w:t xml:space="preserve">На предприятии ведутся работы по расширению географии рынков сбыта продукции, участию в выставочных мероприятиях, поиску новых клиентов, осуществляется разработка новых моделей котлов. </w:t>
      </w:r>
    </w:p>
    <w:p w:rsidR="00127127" w:rsidRPr="000B0AB1" w:rsidRDefault="00127127" w:rsidP="00127127">
      <w:pPr>
        <w:suppressAutoHyphens/>
        <w:overflowPunct w:val="0"/>
        <w:autoSpaceDE w:val="0"/>
        <w:ind w:firstLine="709"/>
        <w:jc w:val="both"/>
        <w:textAlignment w:val="baseline"/>
        <w:rPr>
          <w:sz w:val="28"/>
          <w:szCs w:val="28"/>
          <w:lang w:eastAsia="ar-SA"/>
        </w:rPr>
      </w:pPr>
      <w:r>
        <w:rPr>
          <w:sz w:val="28"/>
          <w:szCs w:val="28"/>
          <w:lang w:eastAsia="ar-SA"/>
        </w:rPr>
        <w:t>ООО «МОП КОМПЛЕКС 1» производит го</w:t>
      </w:r>
      <w:r w:rsidRPr="000B0AB1">
        <w:rPr>
          <w:sz w:val="28"/>
          <w:szCs w:val="28"/>
          <w:lang w:eastAsia="ar-SA"/>
        </w:rPr>
        <w:t xml:space="preserve">ризонтальные и вертикальные стальные резервуары для воды и </w:t>
      </w:r>
      <w:r>
        <w:rPr>
          <w:sz w:val="28"/>
          <w:szCs w:val="28"/>
          <w:lang w:eastAsia="ar-SA"/>
        </w:rPr>
        <w:t>пищевых продуктов по ти</w:t>
      </w:r>
      <w:r w:rsidRPr="000B0AB1">
        <w:rPr>
          <w:sz w:val="28"/>
          <w:szCs w:val="28"/>
          <w:lang w:eastAsia="ar-SA"/>
        </w:rPr>
        <w:t xml:space="preserve">повым проектам </w:t>
      </w:r>
      <w:r w:rsidR="00D16261">
        <w:rPr>
          <w:sz w:val="28"/>
          <w:szCs w:val="28"/>
          <w:lang w:eastAsia="ar-SA"/>
        </w:rPr>
        <w:br/>
      </w:r>
      <w:r w:rsidRPr="000B0AB1">
        <w:rPr>
          <w:sz w:val="28"/>
          <w:szCs w:val="28"/>
          <w:lang w:eastAsia="ar-SA"/>
        </w:rPr>
        <w:t xml:space="preserve">и чертежам клиента. Пищевые резервуары «Айсберг» используются для хранения питьевой воды и сыпучих пищевых продуктов. </w:t>
      </w:r>
    </w:p>
    <w:p w:rsidR="00127127" w:rsidRDefault="00127127" w:rsidP="00127127">
      <w:pPr>
        <w:suppressAutoHyphens/>
        <w:overflowPunct w:val="0"/>
        <w:autoSpaceDE w:val="0"/>
        <w:ind w:firstLine="709"/>
        <w:jc w:val="both"/>
        <w:textAlignment w:val="baseline"/>
        <w:rPr>
          <w:sz w:val="28"/>
          <w:szCs w:val="28"/>
          <w:lang w:eastAsia="ar-SA"/>
        </w:rPr>
      </w:pPr>
      <w:r w:rsidRPr="000B0AB1">
        <w:rPr>
          <w:sz w:val="28"/>
          <w:szCs w:val="28"/>
          <w:lang w:eastAsia="ar-SA"/>
        </w:rPr>
        <w:t>Другое направление де</w:t>
      </w:r>
      <w:r>
        <w:rPr>
          <w:sz w:val="28"/>
          <w:szCs w:val="28"/>
          <w:lang w:eastAsia="ar-SA"/>
        </w:rPr>
        <w:t>ятельности предприя</w:t>
      </w:r>
      <w:r w:rsidR="0081281C">
        <w:rPr>
          <w:sz w:val="28"/>
          <w:szCs w:val="28"/>
          <w:lang w:eastAsia="ar-SA"/>
        </w:rPr>
        <w:t>тия –</w:t>
      </w:r>
      <w:r w:rsidRPr="000B0AB1">
        <w:rPr>
          <w:sz w:val="28"/>
          <w:szCs w:val="28"/>
          <w:lang w:eastAsia="ar-SA"/>
        </w:rPr>
        <w:t xml:space="preserve"> нов</w:t>
      </w:r>
      <w:r>
        <w:rPr>
          <w:sz w:val="28"/>
          <w:szCs w:val="28"/>
          <w:lang w:eastAsia="ar-SA"/>
        </w:rPr>
        <w:t xml:space="preserve">ые технологии </w:t>
      </w:r>
      <w:r w:rsidR="0081281C">
        <w:rPr>
          <w:sz w:val="28"/>
          <w:szCs w:val="28"/>
          <w:lang w:eastAsia="ar-SA"/>
        </w:rPr>
        <w:br/>
      </w:r>
      <w:r>
        <w:rPr>
          <w:sz w:val="28"/>
          <w:szCs w:val="28"/>
          <w:lang w:eastAsia="ar-SA"/>
        </w:rPr>
        <w:t>в ремонте и содер</w:t>
      </w:r>
      <w:r w:rsidRPr="000B0AB1">
        <w:rPr>
          <w:sz w:val="28"/>
          <w:szCs w:val="28"/>
          <w:lang w:eastAsia="ar-SA"/>
        </w:rPr>
        <w:t xml:space="preserve">жании автомобильных дорог. В настоящее время предприятие оснащено большим парком маркировочных машин для разметки краской </w:t>
      </w:r>
      <w:r w:rsidR="0081281C">
        <w:rPr>
          <w:sz w:val="28"/>
          <w:szCs w:val="28"/>
          <w:lang w:eastAsia="ar-SA"/>
        </w:rPr>
        <w:br/>
      </w:r>
      <w:r w:rsidRPr="000B0AB1">
        <w:rPr>
          <w:sz w:val="28"/>
          <w:szCs w:val="28"/>
          <w:lang w:eastAsia="ar-SA"/>
        </w:rPr>
        <w:t xml:space="preserve">и машинами для разметки термопластиком и спрей пластиком. Работает завод </w:t>
      </w:r>
      <w:r w:rsidR="0081281C">
        <w:rPr>
          <w:sz w:val="28"/>
          <w:szCs w:val="28"/>
          <w:lang w:eastAsia="ar-SA"/>
        </w:rPr>
        <w:br/>
      </w:r>
      <w:r w:rsidRPr="000B0AB1">
        <w:rPr>
          <w:sz w:val="28"/>
          <w:szCs w:val="28"/>
          <w:lang w:eastAsia="ar-SA"/>
        </w:rPr>
        <w:t>по проектированию и изготовлению до</w:t>
      </w:r>
      <w:r>
        <w:rPr>
          <w:sz w:val="28"/>
          <w:szCs w:val="28"/>
          <w:lang w:eastAsia="ar-SA"/>
        </w:rPr>
        <w:t>рожных светодиодных знаков, сол</w:t>
      </w:r>
      <w:r w:rsidRPr="000B0AB1">
        <w:rPr>
          <w:sz w:val="28"/>
          <w:szCs w:val="28"/>
          <w:lang w:eastAsia="ar-SA"/>
        </w:rPr>
        <w:t>нечных электростанций и систем автономного освещения по самым современным технологиям.</w:t>
      </w:r>
      <w:r>
        <w:rPr>
          <w:sz w:val="28"/>
          <w:szCs w:val="28"/>
          <w:lang w:eastAsia="ar-SA"/>
        </w:rPr>
        <w:t xml:space="preserve"> </w:t>
      </w:r>
      <w:r w:rsidRPr="00864E8C">
        <w:rPr>
          <w:sz w:val="28"/>
          <w:szCs w:val="28"/>
          <w:lang w:eastAsia="ar-SA"/>
        </w:rPr>
        <w:t xml:space="preserve">Темп роста произведенной продукции </w:t>
      </w:r>
      <w:r>
        <w:rPr>
          <w:sz w:val="28"/>
          <w:szCs w:val="28"/>
          <w:lang w:eastAsia="ar-SA"/>
        </w:rPr>
        <w:t xml:space="preserve">в 2018 году </w:t>
      </w:r>
      <w:r w:rsidRPr="00864E8C">
        <w:rPr>
          <w:sz w:val="28"/>
          <w:szCs w:val="28"/>
          <w:lang w:eastAsia="ar-SA"/>
        </w:rPr>
        <w:t xml:space="preserve">составил </w:t>
      </w:r>
      <w:r>
        <w:rPr>
          <w:sz w:val="28"/>
          <w:szCs w:val="28"/>
          <w:lang w:eastAsia="ar-SA"/>
        </w:rPr>
        <w:t>112,2</w:t>
      </w:r>
      <w:r w:rsidRPr="00864E8C">
        <w:rPr>
          <w:sz w:val="28"/>
          <w:szCs w:val="28"/>
          <w:lang w:eastAsia="ar-SA"/>
        </w:rPr>
        <w:t xml:space="preserve">%. </w:t>
      </w:r>
      <w:r w:rsidR="0076200B">
        <w:rPr>
          <w:sz w:val="28"/>
          <w:szCs w:val="28"/>
          <w:lang w:eastAsia="ar-SA"/>
        </w:rPr>
        <w:t>Б</w:t>
      </w:r>
      <w:r>
        <w:rPr>
          <w:sz w:val="28"/>
          <w:szCs w:val="28"/>
          <w:lang w:eastAsia="ar-SA"/>
        </w:rPr>
        <w:t xml:space="preserve">ыли приобретены </w:t>
      </w:r>
      <w:r w:rsidRPr="000B0AB1">
        <w:rPr>
          <w:sz w:val="28"/>
          <w:szCs w:val="28"/>
          <w:lang w:eastAsia="ar-SA"/>
        </w:rPr>
        <w:t>п</w:t>
      </w:r>
      <w:r>
        <w:rPr>
          <w:sz w:val="28"/>
          <w:szCs w:val="28"/>
          <w:lang w:eastAsia="ar-SA"/>
        </w:rPr>
        <w:t>лазменный станок по резке сталь</w:t>
      </w:r>
      <w:r w:rsidRPr="000B0AB1">
        <w:rPr>
          <w:sz w:val="28"/>
          <w:szCs w:val="28"/>
          <w:lang w:eastAsia="ar-SA"/>
        </w:rPr>
        <w:t>ных труб, п</w:t>
      </w:r>
      <w:r>
        <w:rPr>
          <w:sz w:val="28"/>
          <w:szCs w:val="28"/>
          <w:lang w:eastAsia="ar-SA"/>
        </w:rPr>
        <w:t xml:space="preserve">лазменный станок по резке стальных листов, автопогрузчик. </w:t>
      </w:r>
    </w:p>
    <w:p w:rsidR="00127127" w:rsidRDefault="00D16261" w:rsidP="00127127">
      <w:pPr>
        <w:ind w:firstLine="709"/>
        <w:jc w:val="both"/>
        <w:rPr>
          <w:sz w:val="28"/>
          <w:szCs w:val="28"/>
        </w:rPr>
      </w:pPr>
      <w:r>
        <w:rPr>
          <w:sz w:val="28"/>
          <w:szCs w:val="28"/>
        </w:rPr>
        <w:t xml:space="preserve">В </w:t>
      </w:r>
      <w:r w:rsidR="00127127" w:rsidRPr="00FA190E">
        <w:rPr>
          <w:sz w:val="28"/>
          <w:szCs w:val="28"/>
        </w:rPr>
        <w:t>ООО «</w:t>
      </w:r>
      <w:r w:rsidR="00127127">
        <w:rPr>
          <w:sz w:val="28"/>
          <w:szCs w:val="28"/>
        </w:rPr>
        <w:t xml:space="preserve">Ростовский </w:t>
      </w:r>
      <w:r w:rsidR="00127127" w:rsidRPr="007B44E2">
        <w:rPr>
          <w:sz w:val="28"/>
          <w:szCs w:val="28"/>
        </w:rPr>
        <w:t>завод металлических конструкций</w:t>
      </w:r>
      <w:r w:rsidR="00127127" w:rsidRPr="00FA190E">
        <w:rPr>
          <w:sz w:val="28"/>
          <w:szCs w:val="28"/>
        </w:rPr>
        <w:t xml:space="preserve"> ЮТМ»</w:t>
      </w:r>
      <w:r w:rsidR="00127127">
        <w:rPr>
          <w:sz w:val="28"/>
          <w:szCs w:val="28"/>
        </w:rPr>
        <w:t xml:space="preserve"> </w:t>
      </w:r>
      <w:r>
        <w:rPr>
          <w:sz w:val="28"/>
          <w:szCs w:val="28"/>
        </w:rPr>
        <w:t>н</w:t>
      </w:r>
      <w:r w:rsidR="00127127">
        <w:rPr>
          <w:sz w:val="28"/>
          <w:szCs w:val="28"/>
        </w:rPr>
        <w:t xml:space="preserve">аблюдается </w:t>
      </w:r>
      <w:r w:rsidR="00127127" w:rsidRPr="00417EBF">
        <w:rPr>
          <w:sz w:val="28"/>
          <w:szCs w:val="28"/>
        </w:rPr>
        <w:t>снижение выпуска готовой продукции</w:t>
      </w:r>
      <w:r w:rsidR="00127127">
        <w:rPr>
          <w:sz w:val="28"/>
          <w:szCs w:val="28"/>
        </w:rPr>
        <w:t xml:space="preserve">, </w:t>
      </w:r>
      <w:r w:rsidR="00127127" w:rsidRPr="00417EBF">
        <w:rPr>
          <w:sz w:val="28"/>
          <w:szCs w:val="28"/>
        </w:rPr>
        <w:t>отсутстви</w:t>
      </w:r>
      <w:r w:rsidR="00127127">
        <w:rPr>
          <w:sz w:val="28"/>
          <w:szCs w:val="28"/>
        </w:rPr>
        <w:t>е</w:t>
      </w:r>
      <w:r w:rsidR="00127127" w:rsidRPr="00417EBF">
        <w:rPr>
          <w:sz w:val="28"/>
          <w:szCs w:val="28"/>
        </w:rPr>
        <w:t xml:space="preserve"> </w:t>
      </w:r>
      <w:r w:rsidR="00127127">
        <w:rPr>
          <w:sz w:val="28"/>
          <w:szCs w:val="28"/>
        </w:rPr>
        <w:t>достаточного количества заказов,</w:t>
      </w:r>
      <w:r w:rsidR="00127127" w:rsidRPr="00417EBF">
        <w:rPr>
          <w:sz w:val="28"/>
          <w:szCs w:val="28"/>
        </w:rPr>
        <w:t xml:space="preserve"> что обусловлено спецификой строительной отрасли. </w:t>
      </w:r>
      <w:r w:rsidR="00127127">
        <w:rPr>
          <w:sz w:val="28"/>
          <w:szCs w:val="28"/>
        </w:rPr>
        <w:t xml:space="preserve">Состояние расчетов </w:t>
      </w:r>
      <w:r w:rsidR="00127127">
        <w:rPr>
          <w:sz w:val="28"/>
          <w:szCs w:val="28"/>
        </w:rPr>
        <w:lastRenderedPageBreak/>
        <w:t xml:space="preserve">удовлетворительное. </w:t>
      </w:r>
      <w:r w:rsidR="00127127" w:rsidRPr="00417EBF">
        <w:rPr>
          <w:sz w:val="28"/>
          <w:szCs w:val="28"/>
        </w:rPr>
        <w:t xml:space="preserve">ООО «РЗМК «ЮТМ» является хорошо оснащенным производственным предприятием. </w:t>
      </w:r>
    </w:p>
    <w:p w:rsidR="00CD1DF0" w:rsidRDefault="00CD1DF0" w:rsidP="00CD1DF0">
      <w:pPr>
        <w:suppressAutoHyphens/>
        <w:overflowPunct w:val="0"/>
        <w:autoSpaceDE w:val="0"/>
        <w:ind w:firstLine="709"/>
        <w:jc w:val="both"/>
        <w:textAlignment w:val="baseline"/>
        <w:rPr>
          <w:b/>
          <w:sz w:val="28"/>
          <w:szCs w:val="28"/>
          <w:u w:val="single"/>
          <w:lang w:eastAsia="ar-SA"/>
        </w:rPr>
      </w:pPr>
    </w:p>
    <w:p w:rsidR="00CD1DF0" w:rsidRPr="00F26073" w:rsidRDefault="00CD1DF0" w:rsidP="00CD1DF0">
      <w:pPr>
        <w:suppressAutoHyphens/>
        <w:overflowPunct w:val="0"/>
        <w:autoSpaceDE w:val="0"/>
        <w:ind w:firstLine="709"/>
        <w:jc w:val="both"/>
        <w:textAlignment w:val="baseline"/>
        <w:rPr>
          <w:b/>
          <w:sz w:val="28"/>
          <w:szCs w:val="28"/>
          <w:u w:val="single"/>
          <w:lang w:eastAsia="ar-SA"/>
        </w:rPr>
      </w:pPr>
      <w:r w:rsidRPr="00F26073">
        <w:rPr>
          <w:b/>
          <w:sz w:val="28"/>
          <w:szCs w:val="28"/>
          <w:u w:val="single"/>
          <w:lang w:eastAsia="ar-SA"/>
        </w:rPr>
        <w:t>Индекс производства прочих транспортных средс</w:t>
      </w:r>
      <w:r>
        <w:rPr>
          <w:b/>
          <w:sz w:val="28"/>
          <w:szCs w:val="28"/>
          <w:u w:val="single"/>
          <w:lang w:eastAsia="ar-SA"/>
        </w:rPr>
        <w:t>тв и оборудования составил 100,4</w:t>
      </w:r>
      <w:r w:rsidRPr="00F26073">
        <w:rPr>
          <w:b/>
          <w:sz w:val="28"/>
          <w:szCs w:val="28"/>
          <w:u w:val="single"/>
          <w:lang w:eastAsia="ar-SA"/>
        </w:rPr>
        <w:t xml:space="preserve">% </w:t>
      </w:r>
      <w:r w:rsidRPr="00F26073">
        <w:rPr>
          <w:sz w:val="28"/>
          <w:szCs w:val="28"/>
          <w:u w:val="single"/>
          <w:lang w:eastAsia="ar-SA"/>
        </w:rPr>
        <w:t>(</w:t>
      </w:r>
      <w:r w:rsidRPr="00F26073">
        <w:rPr>
          <w:sz w:val="28"/>
          <w:szCs w:val="28"/>
          <w:lang w:eastAsia="ar-SA"/>
        </w:rPr>
        <w:t xml:space="preserve">ПАО «РОСТВЕРТОЛ»). </w:t>
      </w:r>
    </w:p>
    <w:p w:rsidR="00CD1DF0" w:rsidRDefault="00CD1DF0" w:rsidP="00CD1DF0">
      <w:pPr>
        <w:suppressAutoHyphens/>
        <w:overflowPunct w:val="0"/>
        <w:autoSpaceDE w:val="0"/>
        <w:ind w:firstLine="709"/>
        <w:jc w:val="both"/>
        <w:textAlignment w:val="baseline"/>
        <w:rPr>
          <w:sz w:val="28"/>
          <w:szCs w:val="28"/>
          <w:lang w:eastAsia="ar-SA"/>
        </w:rPr>
      </w:pPr>
      <w:r>
        <w:rPr>
          <w:sz w:val="28"/>
          <w:szCs w:val="28"/>
          <w:lang w:eastAsia="ar-SA"/>
        </w:rPr>
        <w:t>ПАО «Роствертол»</w:t>
      </w:r>
      <w:r w:rsidRPr="00216AC6">
        <w:rPr>
          <w:sz w:val="28"/>
          <w:szCs w:val="28"/>
          <w:lang w:eastAsia="ar-SA"/>
        </w:rPr>
        <w:t xml:space="preserve"> выпускает широкую номенклатуру вертолетов марки </w:t>
      </w:r>
      <w:r>
        <w:rPr>
          <w:sz w:val="28"/>
          <w:szCs w:val="28"/>
          <w:lang w:eastAsia="ar-SA"/>
        </w:rPr>
        <w:t>«</w:t>
      </w:r>
      <w:r w:rsidRPr="00216AC6">
        <w:rPr>
          <w:sz w:val="28"/>
          <w:szCs w:val="28"/>
          <w:lang w:eastAsia="ar-SA"/>
        </w:rPr>
        <w:t>Ми</w:t>
      </w:r>
      <w:r>
        <w:rPr>
          <w:sz w:val="28"/>
          <w:szCs w:val="28"/>
          <w:lang w:eastAsia="ar-SA"/>
        </w:rPr>
        <w:t>»</w:t>
      </w:r>
      <w:r w:rsidRPr="00216AC6">
        <w:rPr>
          <w:sz w:val="28"/>
          <w:szCs w:val="28"/>
          <w:lang w:eastAsia="ar-SA"/>
        </w:rPr>
        <w:t xml:space="preserve"> и проводит работы по ремонту и модернизации вертолетов, поставке авиационно-технического имущества и оказанию услуг. В настоящее время </w:t>
      </w:r>
      <w:r>
        <w:rPr>
          <w:sz w:val="28"/>
          <w:szCs w:val="28"/>
          <w:lang w:eastAsia="ar-SA"/>
        </w:rPr>
        <w:br/>
      </w:r>
      <w:r w:rsidRPr="00216AC6">
        <w:rPr>
          <w:sz w:val="28"/>
          <w:szCs w:val="28"/>
          <w:lang w:eastAsia="ar-SA"/>
        </w:rPr>
        <w:t xml:space="preserve">ПАО </w:t>
      </w:r>
      <w:r>
        <w:rPr>
          <w:sz w:val="28"/>
          <w:szCs w:val="28"/>
          <w:lang w:eastAsia="ar-SA"/>
        </w:rPr>
        <w:t>«</w:t>
      </w:r>
      <w:r w:rsidRPr="00216AC6">
        <w:rPr>
          <w:sz w:val="28"/>
          <w:szCs w:val="28"/>
          <w:lang w:eastAsia="ar-SA"/>
        </w:rPr>
        <w:t>Роствертол</w:t>
      </w:r>
      <w:r>
        <w:rPr>
          <w:sz w:val="28"/>
          <w:szCs w:val="28"/>
          <w:lang w:eastAsia="ar-SA"/>
        </w:rPr>
        <w:t>»</w:t>
      </w:r>
      <w:r w:rsidRPr="00216AC6">
        <w:rPr>
          <w:sz w:val="28"/>
          <w:szCs w:val="28"/>
          <w:lang w:eastAsia="ar-SA"/>
        </w:rPr>
        <w:t xml:space="preserve"> серийно выпускает боевой ве</w:t>
      </w:r>
      <w:r>
        <w:rPr>
          <w:sz w:val="28"/>
          <w:szCs w:val="28"/>
          <w:lang w:eastAsia="ar-SA"/>
        </w:rPr>
        <w:t>ртолет нового поколения Ми-28Н «Ночной охотник»</w:t>
      </w:r>
      <w:r w:rsidRPr="00216AC6">
        <w:rPr>
          <w:sz w:val="28"/>
          <w:szCs w:val="28"/>
          <w:lang w:eastAsia="ar-SA"/>
        </w:rPr>
        <w:t xml:space="preserve"> и Ми-28УБ, Ми-28НЭ с двойным управлением; многофункциональный транспортно-боевой вертолет Ми-35М; многоцелевые самые грузоподъемные в мире вертолеты Ми-26, Ми-26ТС, Ми-26Т2. </w:t>
      </w:r>
    </w:p>
    <w:p w:rsidR="00CD1DF0" w:rsidRDefault="00CD1DF0" w:rsidP="00CD1DF0">
      <w:pPr>
        <w:suppressAutoHyphens/>
        <w:overflowPunct w:val="0"/>
        <w:autoSpaceDE w:val="0"/>
        <w:ind w:firstLine="709"/>
        <w:jc w:val="both"/>
        <w:textAlignment w:val="baseline"/>
        <w:rPr>
          <w:sz w:val="28"/>
          <w:szCs w:val="28"/>
          <w:lang w:eastAsia="ar-SA"/>
        </w:rPr>
      </w:pPr>
      <w:proofErr w:type="gramStart"/>
      <w:r w:rsidRPr="00E61948">
        <w:rPr>
          <w:sz w:val="28"/>
          <w:szCs w:val="28"/>
          <w:lang w:eastAsia="ar-SA"/>
        </w:rPr>
        <w:t>Модернизированный</w:t>
      </w:r>
      <w:proofErr w:type="gramEnd"/>
      <w:r w:rsidRPr="00E61948">
        <w:rPr>
          <w:sz w:val="28"/>
          <w:szCs w:val="28"/>
          <w:lang w:eastAsia="ar-SA"/>
        </w:rPr>
        <w:t xml:space="preserve"> Ми-35П получил обзорно-прицельную систему ОПС-24Н-1Л с матричным длинноволновым тепловизором 3-го поколения, телевизионной камерой и лазерным дальномером.</w:t>
      </w:r>
      <w:r>
        <w:rPr>
          <w:sz w:val="28"/>
          <w:szCs w:val="28"/>
          <w:lang w:eastAsia="ar-SA"/>
        </w:rPr>
        <w:t xml:space="preserve"> </w:t>
      </w:r>
    </w:p>
    <w:p w:rsidR="00CD1DF0" w:rsidRDefault="00CD1DF0" w:rsidP="00CD1DF0">
      <w:pPr>
        <w:suppressAutoHyphens/>
        <w:overflowPunct w:val="0"/>
        <w:autoSpaceDE w:val="0"/>
        <w:ind w:firstLine="709"/>
        <w:jc w:val="both"/>
        <w:textAlignment w:val="baseline"/>
        <w:rPr>
          <w:sz w:val="28"/>
          <w:szCs w:val="28"/>
          <w:lang w:eastAsia="ar-SA"/>
        </w:rPr>
      </w:pPr>
      <w:r>
        <w:rPr>
          <w:sz w:val="28"/>
          <w:szCs w:val="28"/>
          <w:lang w:eastAsia="ar-SA"/>
        </w:rPr>
        <w:t xml:space="preserve">На обновленном Ми-35М </w:t>
      </w:r>
      <w:r w:rsidRPr="00E61948">
        <w:rPr>
          <w:sz w:val="28"/>
          <w:szCs w:val="28"/>
          <w:lang w:eastAsia="ar-SA"/>
        </w:rPr>
        <w:t>значительно расшире</w:t>
      </w:r>
      <w:r>
        <w:rPr>
          <w:sz w:val="28"/>
          <w:szCs w:val="28"/>
          <w:lang w:eastAsia="ar-SA"/>
        </w:rPr>
        <w:t>ны опции по оснащению вертолета: в</w:t>
      </w:r>
      <w:r w:rsidRPr="00E61948">
        <w:rPr>
          <w:sz w:val="28"/>
          <w:szCs w:val="28"/>
          <w:lang w:eastAsia="ar-SA"/>
        </w:rPr>
        <w:t>озможна доработка вертолета под применение</w:t>
      </w:r>
      <w:r>
        <w:rPr>
          <w:sz w:val="28"/>
          <w:szCs w:val="28"/>
          <w:lang w:eastAsia="ar-SA"/>
        </w:rPr>
        <w:t xml:space="preserve"> управляемых ракет «Игла-С» класса «воздух-воздух»</w:t>
      </w:r>
      <w:r w:rsidRPr="00E61948">
        <w:rPr>
          <w:sz w:val="28"/>
          <w:szCs w:val="28"/>
          <w:lang w:eastAsia="ar-SA"/>
        </w:rPr>
        <w:t>, а так</w:t>
      </w:r>
      <w:r>
        <w:rPr>
          <w:sz w:val="28"/>
          <w:szCs w:val="28"/>
          <w:lang w:eastAsia="ar-SA"/>
        </w:rPr>
        <w:t>же бортового комплекса обороны «Президент-С»</w:t>
      </w:r>
      <w:r w:rsidRPr="00E61948">
        <w:rPr>
          <w:sz w:val="28"/>
          <w:szCs w:val="28"/>
          <w:lang w:eastAsia="ar-SA"/>
        </w:rPr>
        <w:t xml:space="preserve"> с лазерной станцией подавления тепловых головок самонаведения ракет ПЗРК. Кроме того, в качестве дополните</w:t>
      </w:r>
      <w:r w:rsidR="00D16261">
        <w:rPr>
          <w:sz w:val="28"/>
          <w:szCs w:val="28"/>
          <w:lang w:eastAsia="ar-SA"/>
        </w:rPr>
        <w:t>льного оборудования на вертолет</w:t>
      </w:r>
      <w:r w:rsidRPr="00E61948">
        <w:rPr>
          <w:sz w:val="28"/>
          <w:szCs w:val="28"/>
          <w:lang w:eastAsia="ar-SA"/>
        </w:rPr>
        <w:t xml:space="preserve"> </w:t>
      </w:r>
      <w:r w:rsidRPr="00864413">
        <w:rPr>
          <w:sz w:val="28"/>
          <w:szCs w:val="28"/>
          <w:lang w:eastAsia="ar-SA"/>
        </w:rPr>
        <w:t>может устанавливаться аппаратура VOR</w:t>
      </w:r>
      <w:r w:rsidRPr="00E61948">
        <w:rPr>
          <w:sz w:val="28"/>
          <w:szCs w:val="28"/>
          <w:lang w:eastAsia="ar-SA"/>
        </w:rPr>
        <w:t>/ILS, а также радиодальномер для замера дальности между вертолетом и наземными радиомаяками.</w:t>
      </w:r>
    </w:p>
    <w:p w:rsidR="00127127" w:rsidRDefault="00CD1DF0" w:rsidP="00CD1DF0">
      <w:pPr>
        <w:suppressAutoHyphens/>
        <w:overflowPunct w:val="0"/>
        <w:autoSpaceDE w:val="0"/>
        <w:ind w:firstLine="709"/>
        <w:jc w:val="both"/>
        <w:textAlignment w:val="baseline"/>
        <w:rPr>
          <w:sz w:val="28"/>
          <w:szCs w:val="28"/>
          <w:lang w:eastAsia="ar-SA"/>
        </w:rPr>
      </w:pPr>
      <w:r w:rsidRPr="00B255C4">
        <w:rPr>
          <w:sz w:val="28"/>
          <w:szCs w:val="28"/>
          <w:lang w:eastAsia="ar-SA"/>
        </w:rPr>
        <w:t xml:space="preserve">Модернизированный вертолет Ми-28НЭ "Ночной охотник" получил возможность </w:t>
      </w:r>
      <w:proofErr w:type="gramStart"/>
      <w:r w:rsidRPr="00B255C4">
        <w:rPr>
          <w:sz w:val="28"/>
          <w:szCs w:val="28"/>
          <w:lang w:eastAsia="ar-SA"/>
        </w:rPr>
        <w:t>управлять и наводить</w:t>
      </w:r>
      <w:proofErr w:type="gramEnd"/>
      <w:r w:rsidRPr="00B255C4">
        <w:rPr>
          <w:sz w:val="28"/>
          <w:szCs w:val="28"/>
          <w:lang w:eastAsia="ar-SA"/>
        </w:rPr>
        <w:t xml:space="preserve"> на цель беспилотн</w:t>
      </w:r>
      <w:r>
        <w:rPr>
          <w:sz w:val="28"/>
          <w:szCs w:val="28"/>
          <w:lang w:eastAsia="ar-SA"/>
        </w:rPr>
        <w:t>ые летательные ударные аппараты</w:t>
      </w:r>
      <w:r w:rsidR="00FE438E">
        <w:rPr>
          <w:sz w:val="28"/>
          <w:szCs w:val="28"/>
          <w:lang w:eastAsia="ar-SA"/>
        </w:rPr>
        <w:t>. О</w:t>
      </w:r>
      <w:r w:rsidRPr="00B255C4">
        <w:rPr>
          <w:sz w:val="28"/>
          <w:szCs w:val="28"/>
          <w:lang w:eastAsia="ar-SA"/>
        </w:rPr>
        <w:t xml:space="preserve">снащение </w:t>
      </w:r>
      <w:r w:rsidR="00FE438E">
        <w:rPr>
          <w:sz w:val="28"/>
          <w:szCs w:val="28"/>
          <w:lang w:eastAsia="ar-SA"/>
        </w:rPr>
        <w:t>вертолета</w:t>
      </w:r>
      <w:r w:rsidRPr="00B255C4">
        <w:rPr>
          <w:sz w:val="28"/>
          <w:szCs w:val="28"/>
          <w:lang w:eastAsia="ar-SA"/>
        </w:rPr>
        <w:t xml:space="preserve"> новым оборудованием расширяет сферы применения воздушного судна и делает его еще более востребованным на мировом рынке. Кроме того, по сравнению с предыдущими версиями обновленный "Ночной охотник" получил новую обзорно-прицельную станцию с лазерной системой наведения ракет, а также новые дальнобойные ракеты.</w:t>
      </w:r>
    </w:p>
    <w:p w:rsidR="00CD1DF0" w:rsidRDefault="00CD1DF0" w:rsidP="00CD1DF0">
      <w:pPr>
        <w:suppressAutoHyphens/>
        <w:overflowPunct w:val="0"/>
        <w:autoSpaceDE w:val="0"/>
        <w:ind w:firstLine="708"/>
        <w:jc w:val="both"/>
        <w:textAlignment w:val="baseline"/>
        <w:rPr>
          <w:b/>
          <w:sz w:val="28"/>
          <w:szCs w:val="28"/>
          <w:u w:val="single"/>
          <w:lang w:eastAsia="ar-SA"/>
        </w:rPr>
      </w:pPr>
    </w:p>
    <w:p w:rsidR="00CD1DF0" w:rsidRPr="00F26073" w:rsidRDefault="00CD1DF0" w:rsidP="00CD1DF0">
      <w:pPr>
        <w:suppressAutoHyphens/>
        <w:overflowPunct w:val="0"/>
        <w:autoSpaceDE w:val="0"/>
        <w:ind w:firstLine="708"/>
        <w:jc w:val="both"/>
        <w:textAlignment w:val="baseline"/>
        <w:rPr>
          <w:sz w:val="28"/>
          <w:szCs w:val="28"/>
          <w:lang w:eastAsia="ar-SA"/>
        </w:rPr>
      </w:pPr>
      <w:r w:rsidRPr="00F26073">
        <w:rPr>
          <w:b/>
          <w:sz w:val="28"/>
          <w:szCs w:val="28"/>
          <w:u w:val="single"/>
          <w:lang w:eastAsia="ar-SA"/>
        </w:rPr>
        <w:t xml:space="preserve">Индекс химических веществ и химических продуктов </w:t>
      </w:r>
      <w:r>
        <w:rPr>
          <w:b/>
          <w:sz w:val="28"/>
          <w:szCs w:val="28"/>
          <w:u w:val="single"/>
          <w:lang w:eastAsia="ar-SA"/>
        </w:rPr>
        <w:t>96,8</w:t>
      </w:r>
      <w:r w:rsidRPr="00F26073">
        <w:rPr>
          <w:b/>
          <w:sz w:val="28"/>
          <w:szCs w:val="28"/>
          <w:u w:val="single"/>
          <w:lang w:eastAsia="ar-SA"/>
        </w:rPr>
        <w:t xml:space="preserve">%. </w:t>
      </w:r>
      <w:r>
        <w:rPr>
          <w:b/>
          <w:sz w:val="28"/>
          <w:szCs w:val="28"/>
          <w:u w:val="single"/>
          <w:lang w:eastAsia="ar-SA"/>
        </w:rPr>
        <w:br/>
      </w:r>
      <w:r w:rsidRPr="00F26073">
        <w:rPr>
          <w:sz w:val="28"/>
          <w:szCs w:val="28"/>
          <w:lang w:eastAsia="ar-SA"/>
        </w:rPr>
        <w:t>(ООО «</w:t>
      </w:r>
      <w:proofErr w:type="spellStart"/>
      <w:r w:rsidRPr="00F26073">
        <w:rPr>
          <w:sz w:val="28"/>
          <w:szCs w:val="28"/>
          <w:lang w:eastAsia="ar-SA"/>
        </w:rPr>
        <w:t>Эмпилс</w:t>
      </w:r>
      <w:proofErr w:type="spellEnd"/>
      <w:r>
        <w:rPr>
          <w:sz w:val="28"/>
          <w:szCs w:val="28"/>
          <w:lang w:eastAsia="ar-SA"/>
        </w:rPr>
        <w:t xml:space="preserve"> – </w:t>
      </w:r>
      <w:r w:rsidRPr="00F26073">
        <w:rPr>
          <w:sz w:val="28"/>
          <w:szCs w:val="28"/>
          <w:lang w:eastAsia="ar-SA"/>
        </w:rPr>
        <w:t>цинк», ЗАО «ЭМПИЛС», ООО ПКФ «РОСТОВСКИЕ КРАСКИ», ООО «Лаки</w:t>
      </w:r>
      <w:r>
        <w:rPr>
          <w:sz w:val="28"/>
          <w:szCs w:val="28"/>
          <w:lang w:eastAsia="ar-SA"/>
        </w:rPr>
        <w:t xml:space="preserve"> – </w:t>
      </w:r>
      <w:r w:rsidRPr="00F26073">
        <w:rPr>
          <w:sz w:val="28"/>
          <w:szCs w:val="28"/>
          <w:lang w:eastAsia="ar-SA"/>
        </w:rPr>
        <w:t>Краски Рус», ООО «</w:t>
      </w:r>
      <w:proofErr w:type="spellStart"/>
      <w:r w:rsidRPr="00F26073">
        <w:rPr>
          <w:sz w:val="28"/>
          <w:szCs w:val="28"/>
          <w:lang w:eastAsia="ar-SA"/>
        </w:rPr>
        <w:t>Росхимпром</w:t>
      </w:r>
      <w:proofErr w:type="spellEnd"/>
      <w:r w:rsidRPr="00F26073">
        <w:rPr>
          <w:sz w:val="28"/>
          <w:szCs w:val="28"/>
          <w:lang w:eastAsia="ar-SA"/>
        </w:rPr>
        <w:t>»).</w:t>
      </w:r>
      <w:r>
        <w:rPr>
          <w:sz w:val="28"/>
          <w:szCs w:val="28"/>
          <w:lang w:eastAsia="ar-SA"/>
        </w:rPr>
        <w:t xml:space="preserve"> </w:t>
      </w:r>
    </w:p>
    <w:p w:rsidR="00CD1DF0" w:rsidRDefault="00CD1DF0" w:rsidP="00CD1DF0">
      <w:pPr>
        <w:suppressAutoHyphens/>
        <w:overflowPunct w:val="0"/>
        <w:autoSpaceDE w:val="0"/>
        <w:ind w:firstLine="708"/>
        <w:jc w:val="both"/>
        <w:textAlignment w:val="baseline"/>
        <w:rPr>
          <w:sz w:val="28"/>
          <w:szCs w:val="28"/>
        </w:rPr>
      </w:pPr>
      <w:r w:rsidRPr="00F26073">
        <w:rPr>
          <w:sz w:val="28"/>
          <w:szCs w:val="28"/>
          <w:lang w:eastAsia="ar-SA"/>
        </w:rPr>
        <w:t xml:space="preserve">Снижение произошло в </w:t>
      </w:r>
      <w:r w:rsidRPr="006E2238">
        <w:rPr>
          <w:sz w:val="28"/>
          <w:szCs w:val="28"/>
        </w:rPr>
        <w:t xml:space="preserve">производстве материалов лакокрасочных </w:t>
      </w:r>
      <w:r>
        <w:rPr>
          <w:sz w:val="28"/>
          <w:szCs w:val="28"/>
        </w:rPr>
        <w:br/>
      </w:r>
      <w:r w:rsidRPr="006E2238">
        <w:rPr>
          <w:sz w:val="28"/>
          <w:szCs w:val="28"/>
        </w:rPr>
        <w:t>и аналогичных для нанесения покрытий, полиграфи</w:t>
      </w:r>
      <w:r>
        <w:rPr>
          <w:sz w:val="28"/>
          <w:szCs w:val="28"/>
        </w:rPr>
        <w:t>ческих красок и мастики – 92,8%, производстве</w:t>
      </w:r>
      <w:r w:rsidRPr="00F26073">
        <w:rPr>
          <w:sz w:val="28"/>
          <w:szCs w:val="28"/>
        </w:rPr>
        <w:t xml:space="preserve"> оксидов, пер</w:t>
      </w:r>
      <w:r>
        <w:rPr>
          <w:sz w:val="28"/>
          <w:szCs w:val="28"/>
        </w:rPr>
        <w:t xml:space="preserve">оксидов и гидроксидов металлов – 87,4% </w:t>
      </w:r>
      <w:r w:rsidR="00FE438E">
        <w:rPr>
          <w:sz w:val="28"/>
          <w:szCs w:val="28"/>
        </w:rPr>
        <w:br/>
      </w:r>
      <w:r>
        <w:rPr>
          <w:sz w:val="28"/>
          <w:szCs w:val="28"/>
        </w:rPr>
        <w:t>(ООО «</w:t>
      </w:r>
      <w:proofErr w:type="spellStart"/>
      <w:r>
        <w:rPr>
          <w:sz w:val="28"/>
          <w:szCs w:val="28"/>
        </w:rPr>
        <w:t>Эмпил</w:t>
      </w:r>
      <w:proofErr w:type="gramStart"/>
      <w:r>
        <w:rPr>
          <w:sz w:val="28"/>
          <w:szCs w:val="28"/>
        </w:rPr>
        <w:t>с</w:t>
      </w:r>
      <w:proofErr w:type="spellEnd"/>
      <w:r>
        <w:rPr>
          <w:sz w:val="28"/>
          <w:szCs w:val="28"/>
        </w:rPr>
        <w:t>–</w:t>
      </w:r>
      <w:proofErr w:type="gramEnd"/>
      <w:r>
        <w:rPr>
          <w:sz w:val="28"/>
          <w:szCs w:val="28"/>
        </w:rPr>
        <w:t xml:space="preserve"> цинк»). </w:t>
      </w:r>
    </w:p>
    <w:p w:rsidR="00CD1DF0" w:rsidRPr="00110BB9" w:rsidRDefault="00CD1DF0" w:rsidP="00CD1DF0">
      <w:pPr>
        <w:ind w:firstLine="709"/>
        <w:jc w:val="both"/>
        <w:outlineLvl w:val="0"/>
        <w:rPr>
          <w:sz w:val="28"/>
          <w:szCs w:val="28"/>
        </w:rPr>
      </w:pPr>
      <w:r w:rsidRPr="00110BB9">
        <w:rPr>
          <w:sz w:val="28"/>
          <w:szCs w:val="28"/>
        </w:rPr>
        <w:t>ООО «</w:t>
      </w:r>
      <w:proofErr w:type="spellStart"/>
      <w:r w:rsidRPr="00110BB9">
        <w:rPr>
          <w:sz w:val="28"/>
          <w:szCs w:val="28"/>
        </w:rPr>
        <w:t>Эмпилс</w:t>
      </w:r>
      <w:proofErr w:type="spellEnd"/>
      <w:r w:rsidRPr="00110BB9">
        <w:rPr>
          <w:sz w:val="28"/>
          <w:szCs w:val="28"/>
        </w:rPr>
        <w:t xml:space="preserve">-цинк» </w:t>
      </w:r>
      <w:r w:rsidR="00FE438E" w:rsidRPr="0018197F">
        <w:rPr>
          <w:sz w:val="28"/>
          <w:szCs w:val="28"/>
          <w:lang w:eastAsia="ar-SA"/>
        </w:rPr>
        <w:t>–</w:t>
      </w:r>
      <w:r w:rsidRPr="00110BB9">
        <w:rPr>
          <w:sz w:val="28"/>
          <w:szCs w:val="28"/>
        </w:rPr>
        <w:t xml:space="preserve"> крупнейший производитель цинковых белил (оксида цинка) в России и Восточной Европе.</w:t>
      </w:r>
      <w:r>
        <w:rPr>
          <w:sz w:val="28"/>
          <w:szCs w:val="28"/>
        </w:rPr>
        <w:t xml:space="preserve"> </w:t>
      </w:r>
      <w:r w:rsidRPr="00110BB9">
        <w:rPr>
          <w:sz w:val="28"/>
          <w:szCs w:val="28"/>
        </w:rPr>
        <w:t>На предприятии выпускаются следующие марки оксида цинка: БЦ</w:t>
      </w:r>
      <w:r w:rsidR="00FE438E">
        <w:rPr>
          <w:sz w:val="28"/>
          <w:szCs w:val="28"/>
        </w:rPr>
        <w:t>О</w:t>
      </w:r>
      <w:r w:rsidRPr="00110BB9">
        <w:rPr>
          <w:sz w:val="28"/>
          <w:szCs w:val="28"/>
        </w:rPr>
        <w:t>М, марка</w:t>
      </w:r>
      <w:proofErr w:type="gramStart"/>
      <w:r w:rsidRPr="00110BB9">
        <w:rPr>
          <w:sz w:val="28"/>
          <w:szCs w:val="28"/>
        </w:rPr>
        <w:t xml:space="preserve"> А</w:t>
      </w:r>
      <w:proofErr w:type="gramEnd"/>
      <w:r w:rsidRPr="00110BB9">
        <w:rPr>
          <w:sz w:val="28"/>
          <w:szCs w:val="28"/>
        </w:rPr>
        <w:t xml:space="preserve">, окись цинка чистая, окись цинка кормовая, окись цинка серая, Tyre quality (специализированная зарегистрированная торговая марка, разработанная специально для европейских шинных предприятий). </w:t>
      </w:r>
    </w:p>
    <w:p w:rsidR="00CD1DF0" w:rsidRPr="00E81D19" w:rsidRDefault="00CD1DF0" w:rsidP="00CD1DF0">
      <w:pPr>
        <w:suppressAutoHyphens/>
        <w:overflowPunct w:val="0"/>
        <w:autoSpaceDE w:val="0"/>
        <w:ind w:firstLine="708"/>
        <w:jc w:val="both"/>
        <w:textAlignment w:val="baseline"/>
        <w:rPr>
          <w:sz w:val="28"/>
          <w:szCs w:val="28"/>
        </w:rPr>
      </w:pPr>
      <w:r w:rsidRPr="00F26073">
        <w:rPr>
          <w:sz w:val="28"/>
          <w:szCs w:val="28"/>
        </w:rPr>
        <w:t>Продолжает стабильную работу ЗАО «</w:t>
      </w:r>
      <w:proofErr w:type="spellStart"/>
      <w:r w:rsidRPr="00F26073">
        <w:rPr>
          <w:sz w:val="28"/>
          <w:szCs w:val="28"/>
        </w:rPr>
        <w:t>Эмпилс</w:t>
      </w:r>
      <w:proofErr w:type="spellEnd"/>
      <w:r w:rsidRPr="00F26073">
        <w:rPr>
          <w:sz w:val="28"/>
          <w:szCs w:val="28"/>
        </w:rPr>
        <w:t xml:space="preserve">». </w:t>
      </w:r>
      <w:r>
        <w:rPr>
          <w:sz w:val="28"/>
          <w:szCs w:val="28"/>
        </w:rPr>
        <w:t>В отчетном периоде у</w:t>
      </w:r>
      <w:r w:rsidRPr="00E81D19">
        <w:rPr>
          <w:sz w:val="28"/>
          <w:szCs w:val="28"/>
        </w:rPr>
        <w:t>величились продажи продукции в приорит</w:t>
      </w:r>
      <w:r>
        <w:rPr>
          <w:sz w:val="28"/>
          <w:szCs w:val="28"/>
        </w:rPr>
        <w:t xml:space="preserve">етных для компании направлениях. </w:t>
      </w:r>
      <w:r>
        <w:rPr>
          <w:sz w:val="28"/>
          <w:szCs w:val="28"/>
        </w:rPr>
        <w:br/>
      </w:r>
      <w:r w:rsidRPr="00E81D19">
        <w:rPr>
          <w:sz w:val="28"/>
          <w:szCs w:val="28"/>
        </w:rPr>
        <w:lastRenderedPageBreak/>
        <w:t>В т</w:t>
      </w:r>
      <w:r>
        <w:rPr>
          <w:sz w:val="28"/>
          <w:szCs w:val="28"/>
        </w:rPr>
        <w:t>ечение 2018 года</w:t>
      </w:r>
      <w:r w:rsidRPr="00E81D19">
        <w:rPr>
          <w:sz w:val="28"/>
          <w:szCs w:val="28"/>
        </w:rPr>
        <w:t xml:space="preserve"> потребители в Российской Федерации </w:t>
      </w:r>
      <w:r>
        <w:rPr>
          <w:sz w:val="28"/>
          <w:szCs w:val="28"/>
        </w:rPr>
        <w:t>купили</w:t>
      </w:r>
      <w:r w:rsidRPr="00E81D19">
        <w:rPr>
          <w:sz w:val="28"/>
          <w:szCs w:val="28"/>
        </w:rPr>
        <w:t xml:space="preserve"> лакокрасочных материалов ТМ «Расцвет» на 3% в тоннаже и на 5% в денежном выражении больше, чем в аналогичном периоде прошлого года. Продолжает расти спрос на покрытия для древесины ТМ </w:t>
      </w:r>
      <w:proofErr w:type="spellStart"/>
      <w:r w:rsidRPr="00E81D19">
        <w:rPr>
          <w:sz w:val="28"/>
          <w:szCs w:val="28"/>
        </w:rPr>
        <w:t>Profiwood</w:t>
      </w:r>
      <w:proofErr w:type="spellEnd"/>
      <w:r w:rsidRPr="00E81D19">
        <w:rPr>
          <w:sz w:val="28"/>
          <w:szCs w:val="28"/>
        </w:rPr>
        <w:t xml:space="preserve"> – реализация </w:t>
      </w:r>
      <w:proofErr w:type="spellStart"/>
      <w:r w:rsidRPr="00E81D19">
        <w:rPr>
          <w:sz w:val="28"/>
          <w:szCs w:val="28"/>
        </w:rPr>
        <w:t>органоразбавимой</w:t>
      </w:r>
      <w:proofErr w:type="spellEnd"/>
      <w:r w:rsidRPr="00E81D19">
        <w:rPr>
          <w:sz w:val="28"/>
          <w:szCs w:val="28"/>
        </w:rPr>
        <w:t xml:space="preserve"> продукции этой марки выросла на 24% в тоннах и на 26% в рублях. Общий рост продаж продукции ЗАО «</w:t>
      </w:r>
      <w:proofErr w:type="spellStart"/>
      <w:r w:rsidRPr="00E81D19">
        <w:rPr>
          <w:sz w:val="28"/>
          <w:szCs w:val="28"/>
        </w:rPr>
        <w:t>Эмпилс</w:t>
      </w:r>
      <w:proofErr w:type="spellEnd"/>
      <w:r w:rsidRPr="00E81D19">
        <w:rPr>
          <w:sz w:val="28"/>
          <w:szCs w:val="28"/>
        </w:rPr>
        <w:t>» в сегменте ОР ЛКМ составил, соответственно, 2% и 8%.</w:t>
      </w:r>
    </w:p>
    <w:p w:rsidR="00CD1DF0" w:rsidRDefault="00CD1DF0" w:rsidP="00CD1DF0">
      <w:pPr>
        <w:suppressAutoHyphens/>
        <w:overflowPunct w:val="0"/>
        <w:autoSpaceDE w:val="0"/>
        <w:ind w:firstLine="709"/>
        <w:jc w:val="both"/>
        <w:textAlignment w:val="baseline"/>
        <w:rPr>
          <w:b/>
          <w:sz w:val="28"/>
          <w:szCs w:val="28"/>
          <w:u w:val="single"/>
          <w:lang w:eastAsia="ar-SA"/>
        </w:rPr>
      </w:pPr>
    </w:p>
    <w:p w:rsidR="00CD1DF0" w:rsidRPr="006F70C2" w:rsidRDefault="00CD1DF0" w:rsidP="00CD1DF0">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w:t>
      </w:r>
      <w:r>
        <w:rPr>
          <w:b/>
          <w:sz w:val="28"/>
          <w:szCs w:val="28"/>
          <w:u w:val="single"/>
          <w:lang w:eastAsia="ar-SA"/>
        </w:rPr>
        <w:t>роизводства напитков составил 96</w:t>
      </w:r>
      <w:r w:rsidRPr="006F70C2">
        <w:rPr>
          <w:b/>
          <w:sz w:val="28"/>
          <w:szCs w:val="28"/>
          <w:u w:val="single"/>
          <w:lang w:eastAsia="ar-SA"/>
        </w:rPr>
        <w:t>%</w:t>
      </w:r>
      <w:r>
        <w:rPr>
          <w:b/>
          <w:sz w:val="28"/>
          <w:szCs w:val="28"/>
          <w:u w:val="single"/>
          <w:lang w:eastAsia="ar-SA"/>
        </w:rPr>
        <w:t xml:space="preserve">. </w:t>
      </w:r>
    </w:p>
    <w:p w:rsidR="00CD1DF0" w:rsidRDefault="00CD1DF0" w:rsidP="00CD1DF0">
      <w:pPr>
        <w:suppressAutoHyphens/>
        <w:overflowPunct w:val="0"/>
        <w:autoSpaceDE w:val="0"/>
        <w:ind w:firstLine="709"/>
        <w:jc w:val="both"/>
        <w:textAlignment w:val="baseline"/>
        <w:rPr>
          <w:sz w:val="28"/>
          <w:szCs w:val="28"/>
          <w:lang w:eastAsia="ar-SA"/>
        </w:rPr>
      </w:pPr>
      <w:r w:rsidRPr="006F70C2">
        <w:rPr>
          <w:sz w:val="28"/>
          <w:szCs w:val="28"/>
          <w:lang w:eastAsia="ar-SA"/>
        </w:rPr>
        <w:t>В формировании индекса участвуют следующие предприятия: ООО «Фирма «Аква</w:t>
      </w:r>
      <w:r>
        <w:rPr>
          <w:sz w:val="28"/>
          <w:szCs w:val="28"/>
          <w:lang w:eastAsia="ar-SA"/>
        </w:rPr>
        <w:t>-</w:t>
      </w:r>
      <w:r w:rsidRPr="006F70C2">
        <w:rPr>
          <w:sz w:val="28"/>
          <w:szCs w:val="28"/>
          <w:lang w:eastAsia="ar-SA"/>
        </w:rPr>
        <w:t xml:space="preserve">Дон», </w:t>
      </w:r>
      <w:r w:rsidRPr="0078263E">
        <w:rPr>
          <w:sz w:val="28"/>
          <w:szCs w:val="28"/>
          <w:lang w:eastAsia="ar-SA"/>
        </w:rPr>
        <w:t>филиал ООО «Пивоваренная компания «Балтика» - «Пивзавод «Южная Заря 1974».</w:t>
      </w:r>
    </w:p>
    <w:p w:rsidR="00CD1DF0" w:rsidRPr="0078263E" w:rsidRDefault="00CD1DF0" w:rsidP="00CD1DF0">
      <w:pPr>
        <w:suppressAutoHyphens/>
        <w:overflowPunct w:val="0"/>
        <w:autoSpaceDE w:val="0"/>
        <w:ind w:firstLine="708"/>
        <w:jc w:val="both"/>
        <w:textAlignment w:val="baseline"/>
        <w:rPr>
          <w:sz w:val="28"/>
          <w:szCs w:val="28"/>
          <w:lang w:eastAsia="ar-SA"/>
        </w:rPr>
      </w:pPr>
      <w:r w:rsidRPr="0078263E">
        <w:rPr>
          <w:sz w:val="28"/>
          <w:szCs w:val="28"/>
          <w:lang w:eastAsia="ar-SA"/>
        </w:rPr>
        <w:t xml:space="preserve">Продолжает стабильную работу филиал ООО «Пивоваренная компания «Балтика» - «Пивзавод «Южная Заря 1974». Сегодня мощность филиала составляет 5,6 млн. </w:t>
      </w:r>
      <w:r>
        <w:rPr>
          <w:sz w:val="28"/>
          <w:szCs w:val="28"/>
          <w:lang w:eastAsia="ar-SA"/>
        </w:rPr>
        <w:t>гл</w:t>
      </w:r>
      <w:r w:rsidRPr="0078263E">
        <w:rPr>
          <w:sz w:val="28"/>
          <w:szCs w:val="28"/>
          <w:lang w:eastAsia="ar-SA"/>
        </w:rPr>
        <w:t xml:space="preserve"> пива в год, площадь завода около 13 га. </w:t>
      </w:r>
    </w:p>
    <w:p w:rsidR="00CD1DF0" w:rsidRDefault="00CD1DF0" w:rsidP="00CD1DF0">
      <w:pPr>
        <w:tabs>
          <w:tab w:val="left" w:pos="1134"/>
        </w:tabs>
        <w:ind w:firstLine="709"/>
        <w:jc w:val="both"/>
        <w:rPr>
          <w:sz w:val="28"/>
          <w:szCs w:val="28"/>
          <w:lang w:eastAsia="ar-SA"/>
        </w:rPr>
      </w:pPr>
      <w:r w:rsidRPr="0078263E">
        <w:rPr>
          <w:sz w:val="28"/>
          <w:szCs w:val="28"/>
          <w:lang w:eastAsia="ar-SA"/>
        </w:rPr>
        <w:t xml:space="preserve">В 2018 году пиво «Франц Клинка», «Казачий Ус Янтарный эль», «Казачий Ус Ячменный </w:t>
      </w:r>
      <w:proofErr w:type="spellStart"/>
      <w:r w:rsidRPr="0078263E">
        <w:rPr>
          <w:sz w:val="28"/>
          <w:szCs w:val="28"/>
          <w:lang w:eastAsia="ar-SA"/>
        </w:rPr>
        <w:t>лагер</w:t>
      </w:r>
      <w:proofErr w:type="spellEnd"/>
      <w:r w:rsidRPr="0078263E">
        <w:rPr>
          <w:sz w:val="28"/>
          <w:szCs w:val="28"/>
          <w:lang w:eastAsia="ar-SA"/>
        </w:rPr>
        <w:t xml:space="preserve">» стали лауреатами главного национального конкурса в области качества «100 лучших товаров России», а «Дон Живое» удостоено звания «Дипломант». </w:t>
      </w:r>
    </w:p>
    <w:p w:rsidR="00CD1DF0" w:rsidRDefault="00CD1DF0" w:rsidP="00CD1DF0">
      <w:pPr>
        <w:suppressAutoHyphens/>
        <w:overflowPunct w:val="0"/>
        <w:autoSpaceDE w:val="0"/>
        <w:ind w:firstLine="709"/>
        <w:jc w:val="both"/>
        <w:textAlignment w:val="baseline"/>
        <w:rPr>
          <w:b/>
          <w:sz w:val="28"/>
          <w:szCs w:val="28"/>
          <w:u w:val="single"/>
          <w:lang w:eastAsia="ar-SA"/>
        </w:rPr>
      </w:pPr>
    </w:p>
    <w:p w:rsidR="00127127" w:rsidRDefault="00127127" w:rsidP="00127127">
      <w:pPr>
        <w:suppressAutoHyphens/>
        <w:overflowPunct w:val="0"/>
        <w:autoSpaceDE w:val="0"/>
        <w:ind w:firstLine="709"/>
        <w:jc w:val="both"/>
        <w:textAlignment w:val="baseline"/>
        <w:rPr>
          <w:sz w:val="28"/>
          <w:szCs w:val="28"/>
          <w:lang w:eastAsia="ar-SA"/>
        </w:rPr>
      </w:pPr>
      <w:proofErr w:type="gramStart"/>
      <w:r>
        <w:rPr>
          <w:b/>
          <w:sz w:val="28"/>
          <w:szCs w:val="28"/>
          <w:u w:val="single"/>
          <w:lang w:eastAsia="ar-SA"/>
        </w:rPr>
        <w:t>Индекс производства</w:t>
      </w:r>
      <w:r w:rsidRPr="006F70C2">
        <w:rPr>
          <w:b/>
          <w:sz w:val="28"/>
          <w:szCs w:val="28"/>
          <w:u w:val="single"/>
          <w:lang w:eastAsia="ar-SA"/>
        </w:rPr>
        <w:t xml:space="preserve"> мебели </w:t>
      </w:r>
      <w:r>
        <w:rPr>
          <w:b/>
          <w:sz w:val="28"/>
          <w:szCs w:val="28"/>
          <w:u w:val="single"/>
          <w:lang w:eastAsia="ar-SA"/>
        </w:rPr>
        <w:t>составил 95</w:t>
      </w:r>
      <w:r w:rsidR="009449A4">
        <w:rPr>
          <w:b/>
          <w:sz w:val="28"/>
          <w:szCs w:val="28"/>
          <w:u w:val="single"/>
          <w:lang w:eastAsia="ar-SA"/>
        </w:rPr>
        <w:t>,3</w:t>
      </w:r>
      <w:r w:rsidRPr="006F70C2">
        <w:rPr>
          <w:b/>
          <w:sz w:val="28"/>
          <w:szCs w:val="28"/>
          <w:u w:val="single"/>
          <w:lang w:eastAsia="ar-SA"/>
        </w:rPr>
        <w:t>%</w:t>
      </w:r>
      <w:r>
        <w:rPr>
          <w:b/>
          <w:sz w:val="28"/>
          <w:szCs w:val="28"/>
          <w:u w:val="single"/>
          <w:lang w:eastAsia="ar-SA"/>
        </w:rPr>
        <w:t xml:space="preserve"> </w:t>
      </w:r>
      <w:r w:rsidRPr="006F70C2">
        <w:rPr>
          <w:sz w:val="28"/>
          <w:szCs w:val="28"/>
          <w:lang w:eastAsia="ar-SA"/>
        </w:rPr>
        <w:t>(</w:t>
      </w:r>
      <w:r w:rsidR="0076200B">
        <w:rPr>
          <w:sz w:val="28"/>
          <w:szCs w:val="28"/>
          <w:lang w:eastAsia="ar-SA"/>
        </w:rPr>
        <w:t>ООО «АМКОР»,</w:t>
      </w:r>
      <w:r w:rsidRPr="006F70C2">
        <w:rPr>
          <w:sz w:val="28"/>
          <w:szCs w:val="28"/>
          <w:lang w:eastAsia="ar-SA"/>
        </w:rPr>
        <w:t xml:space="preserve"> </w:t>
      </w:r>
      <w:r>
        <w:rPr>
          <w:sz w:val="28"/>
          <w:szCs w:val="28"/>
          <w:lang w:eastAsia="ar-SA"/>
        </w:rPr>
        <w:br/>
      </w:r>
      <w:r w:rsidRPr="006F70C2">
        <w:rPr>
          <w:sz w:val="28"/>
          <w:szCs w:val="28"/>
          <w:lang w:eastAsia="ar-SA"/>
        </w:rPr>
        <w:t>ООО «ПРОГРЕСС</w:t>
      </w:r>
      <w:r w:rsidR="0076200B">
        <w:rPr>
          <w:sz w:val="28"/>
          <w:szCs w:val="28"/>
          <w:lang w:eastAsia="ar-SA"/>
        </w:rPr>
        <w:t>-</w:t>
      </w:r>
      <w:r w:rsidRPr="006F70C2">
        <w:rPr>
          <w:sz w:val="28"/>
          <w:szCs w:val="28"/>
          <w:lang w:eastAsia="ar-SA"/>
        </w:rPr>
        <w:t>ДОН», ООО «Диамант</w:t>
      </w:r>
      <w:r w:rsidR="0076200B">
        <w:rPr>
          <w:sz w:val="28"/>
          <w:szCs w:val="28"/>
          <w:lang w:eastAsia="ar-SA"/>
        </w:rPr>
        <w:t>-</w:t>
      </w:r>
      <w:r w:rsidRPr="006F70C2">
        <w:rPr>
          <w:sz w:val="28"/>
          <w:szCs w:val="28"/>
          <w:lang w:eastAsia="ar-SA"/>
        </w:rPr>
        <w:t>М», ООО «Мастер</w:t>
      </w:r>
      <w:r w:rsidR="0076200B">
        <w:rPr>
          <w:sz w:val="28"/>
          <w:szCs w:val="28"/>
          <w:lang w:eastAsia="ar-SA"/>
        </w:rPr>
        <w:t>-</w:t>
      </w:r>
      <w:r>
        <w:rPr>
          <w:sz w:val="28"/>
          <w:szCs w:val="28"/>
          <w:lang w:eastAsia="ar-SA"/>
        </w:rPr>
        <w:t xml:space="preserve">Люкс», </w:t>
      </w:r>
      <w:r w:rsidR="0076200B">
        <w:rPr>
          <w:sz w:val="28"/>
          <w:szCs w:val="28"/>
          <w:lang w:eastAsia="ar-SA"/>
        </w:rPr>
        <w:t>ООО «ЯНА»)</w:t>
      </w:r>
      <w:r w:rsidR="00FE438E">
        <w:rPr>
          <w:sz w:val="28"/>
          <w:szCs w:val="28"/>
          <w:lang w:eastAsia="ar-SA"/>
        </w:rPr>
        <w:t>.</w:t>
      </w:r>
      <w:proofErr w:type="gramEnd"/>
    </w:p>
    <w:p w:rsidR="00127127" w:rsidRPr="00480E3E" w:rsidRDefault="00127127" w:rsidP="00127127">
      <w:pPr>
        <w:suppressAutoHyphens/>
        <w:overflowPunct w:val="0"/>
        <w:autoSpaceDE w:val="0"/>
        <w:ind w:firstLine="709"/>
        <w:jc w:val="both"/>
        <w:textAlignment w:val="baseline"/>
        <w:rPr>
          <w:sz w:val="28"/>
          <w:szCs w:val="28"/>
        </w:rPr>
      </w:pPr>
      <w:r>
        <w:rPr>
          <w:sz w:val="28"/>
          <w:szCs w:val="28"/>
        </w:rPr>
        <w:t xml:space="preserve">Увеличены объемы производства </w:t>
      </w:r>
      <w:r w:rsidRPr="00480E3E">
        <w:rPr>
          <w:sz w:val="28"/>
          <w:szCs w:val="28"/>
        </w:rPr>
        <w:t xml:space="preserve">кроватей деревянных </w:t>
      </w:r>
      <w:r>
        <w:rPr>
          <w:sz w:val="28"/>
          <w:szCs w:val="28"/>
        </w:rPr>
        <w:t xml:space="preserve">в 3 раза, диванов </w:t>
      </w:r>
      <w:r w:rsidR="0076200B">
        <w:rPr>
          <w:sz w:val="28"/>
          <w:szCs w:val="28"/>
        </w:rPr>
        <w:br/>
      </w:r>
      <w:r>
        <w:rPr>
          <w:sz w:val="28"/>
          <w:szCs w:val="28"/>
        </w:rPr>
        <w:t>и</w:t>
      </w:r>
      <w:r w:rsidRPr="00743412">
        <w:rPr>
          <w:sz w:val="28"/>
          <w:szCs w:val="28"/>
        </w:rPr>
        <w:t xml:space="preserve"> </w:t>
      </w:r>
      <w:r>
        <w:rPr>
          <w:sz w:val="28"/>
          <w:szCs w:val="28"/>
        </w:rPr>
        <w:t>кушеток – 106,8%.</w:t>
      </w:r>
      <w:r w:rsidRPr="00480E3E">
        <w:rPr>
          <w:sz w:val="28"/>
          <w:szCs w:val="28"/>
        </w:rPr>
        <w:t xml:space="preserve"> </w:t>
      </w:r>
    </w:p>
    <w:p w:rsidR="00127127" w:rsidRPr="006F70C2" w:rsidRDefault="00127127" w:rsidP="00127127">
      <w:pPr>
        <w:suppressAutoHyphens/>
        <w:overflowPunct w:val="0"/>
        <w:autoSpaceDE w:val="0"/>
        <w:ind w:firstLine="709"/>
        <w:jc w:val="both"/>
        <w:textAlignment w:val="baseline"/>
        <w:rPr>
          <w:sz w:val="28"/>
          <w:szCs w:val="28"/>
        </w:rPr>
      </w:pPr>
      <w:r w:rsidRPr="006F70C2">
        <w:rPr>
          <w:sz w:val="28"/>
          <w:szCs w:val="28"/>
        </w:rPr>
        <w:t>Продолжает стабильную работу Мебельная фабрика «ЯНА»</w:t>
      </w:r>
      <w:r>
        <w:rPr>
          <w:sz w:val="28"/>
          <w:szCs w:val="28"/>
        </w:rPr>
        <w:t xml:space="preserve"> – </w:t>
      </w:r>
      <w:r w:rsidRPr="006F70C2">
        <w:rPr>
          <w:sz w:val="28"/>
          <w:szCs w:val="28"/>
        </w:rPr>
        <w:t xml:space="preserve">крупное современное предприятие по производству корпусной и мягкой мебели. </w:t>
      </w:r>
    </w:p>
    <w:p w:rsidR="00127127" w:rsidRDefault="00127127" w:rsidP="00127127">
      <w:pPr>
        <w:ind w:firstLine="709"/>
        <w:jc w:val="both"/>
        <w:rPr>
          <w:sz w:val="28"/>
          <w:szCs w:val="28"/>
        </w:rPr>
      </w:pPr>
      <w:r w:rsidRPr="006F70C2">
        <w:rPr>
          <w:sz w:val="28"/>
          <w:szCs w:val="28"/>
        </w:rPr>
        <w:t xml:space="preserve">Предприятие расположено на собственных производственных площадях, оснащенных самым современным высокотехнологичным оборудованием </w:t>
      </w:r>
      <w:r w:rsidR="0076200B">
        <w:rPr>
          <w:sz w:val="28"/>
          <w:szCs w:val="28"/>
        </w:rPr>
        <w:br/>
      </w:r>
      <w:r w:rsidRPr="006F70C2">
        <w:rPr>
          <w:sz w:val="28"/>
          <w:szCs w:val="28"/>
        </w:rPr>
        <w:t>с программным управлением от мировых лидеров деревообрабатывающей отрасли, что позволяет выпускать качествен</w:t>
      </w:r>
      <w:r>
        <w:rPr>
          <w:sz w:val="28"/>
          <w:szCs w:val="28"/>
        </w:rPr>
        <w:t xml:space="preserve">ную мебель по доступным ценам. </w:t>
      </w:r>
    </w:p>
    <w:p w:rsidR="00127127" w:rsidRDefault="00127127" w:rsidP="00127127">
      <w:pPr>
        <w:suppressAutoHyphens/>
        <w:overflowPunct w:val="0"/>
        <w:autoSpaceDE w:val="0"/>
        <w:ind w:left="709"/>
        <w:jc w:val="both"/>
        <w:textAlignment w:val="baseline"/>
        <w:rPr>
          <w:b/>
          <w:sz w:val="28"/>
          <w:szCs w:val="28"/>
          <w:u w:val="single"/>
          <w:lang w:eastAsia="ar-SA"/>
        </w:rPr>
      </w:pPr>
    </w:p>
    <w:p w:rsidR="00127127" w:rsidRPr="006F70C2" w:rsidRDefault="00127127" w:rsidP="00127127">
      <w:pPr>
        <w:suppressAutoHyphens/>
        <w:overflowPunct w:val="0"/>
        <w:autoSpaceDE w:val="0"/>
        <w:ind w:left="709"/>
        <w:jc w:val="both"/>
        <w:textAlignment w:val="baseline"/>
        <w:rPr>
          <w:b/>
          <w:sz w:val="28"/>
          <w:szCs w:val="28"/>
          <w:u w:val="single"/>
          <w:lang w:eastAsia="ar-SA"/>
        </w:rPr>
      </w:pPr>
      <w:r w:rsidRPr="00AC35FE">
        <w:rPr>
          <w:b/>
          <w:sz w:val="28"/>
          <w:szCs w:val="28"/>
          <w:u w:val="single"/>
          <w:lang w:eastAsia="ar-SA"/>
        </w:rPr>
        <w:t xml:space="preserve">Индекс производства одежды составил </w:t>
      </w:r>
      <w:r>
        <w:rPr>
          <w:b/>
          <w:sz w:val="28"/>
          <w:szCs w:val="28"/>
          <w:u w:val="single"/>
          <w:lang w:eastAsia="ar-SA"/>
        </w:rPr>
        <w:t>9</w:t>
      </w:r>
      <w:r w:rsidR="009449A4">
        <w:rPr>
          <w:b/>
          <w:sz w:val="28"/>
          <w:szCs w:val="28"/>
          <w:u w:val="single"/>
          <w:lang w:eastAsia="ar-SA"/>
        </w:rPr>
        <w:t>4</w:t>
      </w:r>
      <w:r>
        <w:rPr>
          <w:b/>
          <w:sz w:val="28"/>
          <w:szCs w:val="28"/>
          <w:u w:val="single"/>
          <w:lang w:eastAsia="ar-SA"/>
        </w:rPr>
        <w:t>,</w:t>
      </w:r>
      <w:r w:rsidR="009449A4">
        <w:rPr>
          <w:b/>
          <w:sz w:val="28"/>
          <w:szCs w:val="28"/>
          <w:u w:val="single"/>
          <w:lang w:eastAsia="ar-SA"/>
        </w:rPr>
        <w:t>8</w:t>
      </w:r>
      <w:r w:rsidRPr="00AC35FE">
        <w:rPr>
          <w:b/>
          <w:sz w:val="28"/>
          <w:szCs w:val="28"/>
          <w:u w:val="single"/>
          <w:lang w:eastAsia="ar-SA"/>
        </w:rPr>
        <w:t>%.</w:t>
      </w:r>
    </w:p>
    <w:p w:rsidR="00127127" w:rsidRDefault="00127127" w:rsidP="00127127">
      <w:pPr>
        <w:suppressAutoHyphens/>
        <w:overflowPunct w:val="0"/>
        <w:autoSpaceDE w:val="0"/>
        <w:ind w:firstLine="709"/>
        <w:jc w:val="both"/>
        <w:textAlignment w:val="baseline"/>
        <w:rPr>
          <w:sz w:val="28"/>
          <w:szCs w:val="28"/>
          <w:lang w:eastAsia="ar-SA"/>
        </w:rPr>
      </w:pPr>
      <w:proofErr w:type="gramStart"/>
      <w:r w:rsidRPr="006F70C2">
        <w:rPr>
          <w:sz w:val="28"/>
          <w:szCs w:val="28"/>
          <w:lang w:eastAsia="ar-SA"/>
        </w:rPr>
        <w:t>Индекс по данному виду деятельности формируется такими предприятиями</w:t>
      </w:r>
      <w:r>
        <w:rPr>
          <w:sz w:val="28"/>
          <w:szCs w:val="28"/>
          <w:lang w:eastAsia="ar-SA"/>
        </w:rPr>
        <w:t>, как</w:t>
      </w:r>
      <w:r w:rsidRPr="006F70C2">
        <w:rPr>
          <w:sz w:val="28"/>
          <w:szCs w:val="28"/>
          <w:lang w:eastAsia="ar-SA"/>
        </w:rPr>
        <w:t xml:space="preserve"> </w:t>
      </w:r>
      <w:r w:rsidRPr="00AC35FE">
        <w:rPr>
          <w:sz w:val="28"/>
          <w:szCs w:val="28"/>
          <w:lang w:eastAsia="ar-SA"/>
        </w:rPr>
        <w:t>АО «ЭЛИС ФЭШН РУС», ЗАО</w:t>
      </w:r>
      <w:r w:rsidRPr="006F70C2">
        <w:rPr>
          <w:sz w:val="28"/>
          <w:szCs w:val="28"/>
          <w:lang w:eastAsia="ar-SA"/>
        </w:rPr>
        <w:t xml:space="preserve"> «КОРПОРАЦИЯ «ГЛОРИЯ ДЖИНС», </w:t>
      </w:r>
      <w:r>
        <w:rPr>
          <w:sz w:val="28"/>
          <w:szCs w:val="28"/>
          <w:lang w:eastAsia="ar-SA"/>
        </w:rPr>
        <w:br/>
      </w:r>
      <w:r w:rsidRPr="006F70C2">
        <w:rPr>
          <w:sz w:val="28"/>
          <w:szCs w:val="28"/>
          <w:lang w:eastAsia="ar-SA"/>
        </w:rPr>
        <w:t>ООО «АКТИВ</w:t>
      </w:r>
      <w:r>
        <w:rPr>
          <w:sz w:val="28"/>
          <w:szCs w:val="28"/>
          <w:lang w:eastAsia="ar-SA"/>
        </w:rPr>
        <w:t xml:space="preserve"> – </w:t>
      </w:r>
      <w:r w:rsidRPr="006F70C2">
        <w:rPr>
          <w:sz w:val="28"/>
          <w:szCs w:val="28"/>
          <w:lang w:eastAsia="ar-SA"/>
        </w:rPr>
        <w:t>ДОН», ООО ПО «ТЕКСТИЛЬ</w:t>
      </w:r>
      <w:r>
        <w:rPr>
          <w:sz w:val="28"/>
          <w:szCs w:val="28"/>
          <w:lang w:eastAsia="ar-SA"/>
        </w:rPr>
        <w:t xml:space="preserve"> – </w:t>
      </w:r>
      <w:r w:rsidRPr="006F70C2">
        <w:rPr>
          <w:sz w:val="28"/>
          <w:szCs w:val="28"/>
          <w:lang w:eastAsia="ar-SA"/>
        </w:rPr>
        <w:t xml:space="preserve">ЮГ», ООО «ДАРИНА», </w:t>
      </w:r>
      <w:r w:rsidR="00FE438E">
        <w:rPr>
          <w:sz w:val="28"/>
          <w:szCs w:val="28"/>
          <w:lang w:eastAsia="ar-SA"/>
        </w:rPr>
        <w:br/>
      </w:r>
      <w:r w:rsidRPr="006F70C2">
        <w:rPr>
          <w:sz w:val="28"/>
          <w:szCs w:val="28"/>
          <w:lang w:eastAsia="ar-SA"/>
        </w:rPr>
        <w:t>ООО «Элен</w:t>
      </w:r>
      <w:r w:rsidR="00360EC5">
        <w:rPr>
          <w:sz w:val="28"/>
          <w:szCs w:val="28"/>
          <w:lang w:eastAsia="ar-SA"/>
        </w:rPr>
        <w:t>-</w:t>
      </w:r>
      <w:r w:rsidRPr="006F70C2">
        <w:rPr>
          <w:sz w:val="28"/>
          <w:szCs w:val="28"/>
          <w:lang w:eastAsia="ar-SA"/>
        </w:rPr>
        <w:t>Вест», ООО «АТЕЛЬЕ МОДЕР».</w:t>
      </w:r>
      <w:proofErr w:type="gramEnd"/>
    </w:p>
    <w:p w:rsidR="00127127" w:rsidRPr="006F70C2" w:rsidRDefault="00127127" w:rsidP="00360EC5">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Увеличено производство следующей продукции:</w:t>
      </w:r>
    </w:p>
    <w:p w:rsidR="00127127" w:rsidRPr="006F70C2" w:rsidRDefault="00127127" w:rsidP="00360EC5">
      <w:pPr>
        <w:numPr>
          <w:ilvl w:val="0"/>
          <w:numId w:val="8"/>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спецодежда – в 2,5 раза;</w:t>
      </w:r>
    </w:p>
    <w:p w:rsidR="00127127" w:rsidRPr="006F70C2" w:rsidRDefault="00127127" w:rsidP="00360EC5">
      <w:pPr>
        <w:numPr>
          <w:ilvl w:val="0"/>
          <w:numId w:val="8"/>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пальто, полупальто из текстильных материалов, </w:t>
      </w:r>
      <w:proofErr w:type="gramStart"/>
      <w:r w:rsidRPr="006F70C2">
        <w:rPr>
          <w:sz w:val="28"/>
          <w:szCs w:val="28"/>
          <w:lang w:eastAsia="ar-SA"/>
        </w:rPr>
        <w:t>кр</w:t>
      </w:r>
      <w:r>
        <w:rPr>
          <w:sz w:val="28"/>
          <w:szCs w:val="28"/>
          <w:lang w:eastAsia="ar-SA"/>
        </w:rPr>
        <w:t>оме</w:t>
      </w:r>
      <w:proofErr w:type="gramEnd"/>
      <w:r>
        <w:rPr>
          <w:sz w:val="28"/>
          <w:szCs w:val="28"/>
          <w:lang w:eastAsia="ar-SA"/>
        </w:rPr>
        <w:t xml:space="preserve"> трикотажных или вязаных – 157,6</w:t>
      </w:r>
      <w:r w:rsidRPr="006F70C2">
        <w:rPr>
          <w:sz w:val="28"/>
          <w:szCs w:val="28"/>
          <w:lang w:eastAsia="ar-SA"/>
        </w:rPr>
        <w:t>%;</w:t>
      </w:r>
    </w:p>
    <w:p w:rsidR="00127127" w:rsidRPr="00B136ED" w:rsidRDefault="00127127" w:rsidP="00360EC5">
      <w:pPr>
        <w:numPr>
          <w:ilvl w:val="0"/>
          <w:numId w:val="8"/>
        </w:numPr>
        <w:tabs>
          <w:tab w:val="left" w:pos="993"/>
        </w:tabs>
        <w:suppressAutoHyphens/>
        <w:overflowPunct w:val="0"/>
        <w:autoSpaceDE w:val="0"/>
        <w:ind w:left="0" w:firstLine="709"/>
        <w:jc w:val="both"/>
        <w:textAlignment w:val="baseline"/>
        <w:rPr>
          <w:sz w:val="28"/>
          <w:szCs w:val="28"/>
          <w:lang w:eastAsia="ar-SA"/>
        </w:rPr>
      </w:pPr>
      <w:r w:rsidRPr="00EB0E93">
        <w:rPr>
          <w:sz w:val="28"/>
          <w:szCs w:val="28"/>
          <w:lang w:eastAsia="ar-SA"/>
        </w:rPr>
        <w:t xml:space="preserve">брюки, бриджи и шорты из текстильных материалов, </w:t>
      </w:r>
      <w:proofErr w:type="gramStart"/>
      <w:r w:rsidRPr="00EB0E93">
        <w:rPr>
          <w:sz w:val="28"/>
          <w:szCs w:val="28"/>
          <w:lang w:eastAsia="ar-SA"/>
        </w:rPr>
        <w:t>кро</w:t>
      </w:r>
      <w:r>
        <w:rPr>
          <w:sz w:val="28"/>
          <w:szCs w:val="28"/>
          <w:lang w:eastAsia="ar-SA"/>
        </w:rPr>
        <w:t>ме</w:t>
      </w:r>
      <w:proofErr w:type="gramEnd"/>
      <w:r>
        <w:rPr>
          <w:sz w:val="28"/>
          <w:szCs w:val="28"/>
          <w:lang w:eastAsia="ar-SA"/>
        </w:rPr>
        <w:t xml:space="preserve"> трикотажных или вязаных – 106,9%.</w:t>
      </w:r>
    </w:p>
    <w:p w:rsidR="00127127" w:rsidRPr="006F70C2" w:rsidRDefault="00127127" w:rsidP="00360EC5">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Снижено производство следующей продукции:</w:t>
      </w:r>
      <w:r>
        <w:rPr>
          <w:sz w:val="28"/>
          <w:szCs w:val="28"/>
          <w:lang w:eastAsia="ar-SA"/>
        </w:rPr>
        <w:t xml:space="preserve"> </w:t>
      </w:r>
    </w:p>
    <w:p w:rsidR="00127127" w:rsidRPr="006F70C2" w:rsidRDefault="00127127" w:rsidP="00360EC5">
      <w:pPr>
        <w:numPr>
          <w:ilvl w:val="0"/>
          <w:numId w:val="9"/>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джемперы, пуловеры, кардиганы, жилеты и аналогичные издел</w:t>
      </w:r>
      <w:r>
        <w:rPr>
          <w:sz w:val="28"/>
          <w:szCs w:val="28"/>
          <w:lang w:eastAsia="ar-SA"/>
        </w:rPr>
        <w:t>ия трикотажные или вязаные – 90,5</w:t>
      </w:r>
      <w:r w:rsidRPr="006F70C2">
        <w:rPr>
          <w:sz w:val="28"/>
          <w:szCs w:val="28"/>
          <w:lang w:eastAsia="ar-SA"/>
        </w:rPr>
        <w:t>%;</w:t>
      </w:r>
      <w:r>
        <w:rPr>
          <w:sz w:val="28"/>
          <w:szCs w:val="28"/>
          <w:lang w:eastAsia="ar-SA"/>
        </w:rPr>
        <w:t xml:space="preserve"> </w:t>
      </w:r>
    </w:p>
    <w:p w:rsidR="00127127" w:rsidRDefault="00127127" w:rsidP="00360EC5">
      <w:pPr>
        <w:numPr>
          <w:ilvl w:val="0"/>
          <w:numId w:val="9"/>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lastRenderedPageBreak/>
        <w:t xml:space="preserve">костюмы и комплекты из текстильных материалов, </w:t>
      </w:r>
      <w:proofErr w:type="gramStart"/>
      <w:r w:rsidRPr="006F70C2">
        <w:rPr>
          <w:sz w:val="28"/>
          <w:szCs w:val="28"/>
          <w:lang w:eastAsia="ar-SA"/>
        </w:rPr>
        <w:t>кр</w:t>
      </w:r>
      <w:r>
        <w:rPr>
          <w:sz w:val="28"/>
          <w:szCs w:val="28"/>
          <w:lang w:eastAsia="ar-SA"/>
        </w:rPr>
        <w:t>оме</w:t>
      </w:r>
      <w:proofErr w:type="gramEnd"/>
      <w:r>
        <w:rPr>
          <w:sz w:val="28"/>
          <w:szCs w:val="28"/>
          <w:lang w:eastAsia="ar-SA"/>
        </w:rPr>
        <w:t xml:space="preserve"> трикотажных или вязаных – 77,1%;</w:t>
      </w:r>
    </w:p>
    <w:p w:rsidR="00127127" w:rsidRPr="006F70C2" w:rsidRDefault="00127127" w:rsidP="00360EC5">
      <w:pPr>
        <w:numPr>
          <w:ilvl w:val="0"/>
          <w:numId w:val="9"/>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изделия трикотажные или вязаные </w:t>
      </w:r>
      <w:r>
        <w:rPr>
          <w:sz w:val="28"/>
          <w:szCs w:val="28"/>
          <w:lang w:eastAsia="ar-SA"/>
        </w:rPr>
        <w:t>– 75</w:t>
      </w:r>
      <w:r w:rsidRPr="006F70C2">
        <w:rPr>
          <w:sz w:val="28"/>
          <w:szCs w:val="28"/>
          <w:lang w:eastAsia="ar-SA"/>
        </w:rPr>
        <w:t>%;</w:t>
      </w:r>
    </w:p>
    <w:p w:rsidR="00127127" w:rsidRPr="00F01ABA" w:rsidRDefault="00127127" w:rsidP="00360EC5">
      <w:pPr>
        <w:numPr>
          <w:ilvl w:val="0"/>
          <w:numId w:val="9"/>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костюмы, комплекты, пиджаки, блейзеры, брюки, комбинезоны </w:t>
      </w:r>
      <w:r w:rsidR="00360EC5">
        <w:rPr>
          <w:sz w:val="28"/>
          <w:szCs w:val="28"/>
          <w:lang w:eastAsia="ar-SA"/>
        </w:rPr>
        <w:br/>
      </w:r>
      <w:r w:rsidRPr="006F70C2">
        <w:rPr>
          <w:sz w:val="28"/>
          <w:szCs w:val="28"/>
          <w:lang w:eastAsia="ar-SA"/>
        </w:rPr>
        <w:t>с нагрудниками и лямками, бриджи и шорты, мужские или для мал</w:t>
      </w:r>
      <w:r>
        <w:rPr>
          <w:sz w:val="28"/>
          <w:szCs w:val="28"/>
          <w:lang w:eastAsia="ar-SA"/>
        </w:rPr>
        <w:t>ьчиков трикотажные или вязаные – 63,9</w:t>
      </w:r>
      <w:r w:rsidRPr="00F01ABA">
        <w:rPr>
          <w:sz w:val="28"/>
          <w:szCs w:val="28"/>
          <w:lang w:eastAsia="ar-SA"/>
        </w:rPr>
        <w:t>%</w:t>
      </w:r>
      <w:r w:rsidR="00360EC5">
        <w:rPr>
          <w:sz w:val="28"/>
          <w:szCs w:val="28"/>
          <w:lang w:eastAsia="ar-SA"/>
        </w:rPr>
        <w:t xml:space="preserve"> и друг</w:t>
      </w:r>
      <w:r w:rsidR="000C6B4C">
        <w:rPr>
          <w:sz w:val="28"/>
          <w:szCs w:val="28"/>
          <w:lang w:eastAsia="ar-SA"/>
        </w:rPr>
        <w:t>и</w:t>
      </w:r>
      <w:r w:rsidR="00360EC5">
        <w:rPr>
          <w:sz w:val="28"/>
          <w:szCs w:val="28"/>
          <w:lang w:eastAsia="ar-SA"/>
        </w:rPr>
        <w:t>е</w:t>
      </w:r>
      <w:r w:rsidR="000C6B4C">
        <w:rPr>
          <w:sz w:val="28"/>
          <w:szCs w:val="28"/>
          <w:lang w:eastAsia="ar-SA"/>
        </w:rPr>
        <w:t>.</w:t>
      </w:r>
    </w:p>
    <w:p w:rsidR="00127127" w:rsidRDefault="00127127" w:rsidP="00127127">
      <w:pPr>
        <w:ind w:firstLine="709"/>
        <w:jc w:val="both"/>
        <w:rPr>
          <w:sz w:val="28"/>
          <w:szCs w:val="28"/>
        </w:rPr>
      </w:pPr>
      <w:r w:rsidRPr="00F8748F">
        <w:rPr>
          <w:sz w:val="28"/>
          <w:szCs w:val="28"/>
          <w:lang w:eastAsia="ar-SA"/>
        </w:rPr>
        <w:t xml:space="preserve">Продолжило стабильную работу АО «ЭЛИС ФЭШН </w:t>
      </w:r>
      <w:proofErr w:type="gramStart"/>
      <w:r w:rsidRPr="00F8748F">
        <w:rPr>
          <w:sz w:val="28"/>
          <w:szCs w:val="28"/>
          <w:lang w:eastAsia="ar-SA"/>
        </w:rPr>
        <w:t>РУС</w:t>
      </w:r>
      <w:proofErr w:type="gramEnd"/>
      <w:r w:rsidRPr="00F8748F">
        <w:rPr>
          <w:sz w:val="28"/>
          <w:szCs w:val="28"/>
          <w:lang w:eastAsia="ar-SA"/>
        </w:rPr>
        <w:t>».</w:t>
      </w:r>
      <w:r>
        <w:rPr>
          <w:sz w:val="28"/>
          <w:szCs w:val="28"/>
          <w:lang w:eastAsia="ar-SA"/>
        </w:rPr>
        <w:t xml:space="preserve"> </w:t>
      </w:r>
      <w:r>
        <w:rPr>
          <w:sz w:val="28"/>
          <w:szCs w:val="28"/>
        </w:rPr>
        <w:t xml:space="preserve">Готовится </w:t>
      </w:r>
      <w:r w:rsidR="00360EC5">
        <w:rPr>
          <w:sz w:val="28"/>
          <w:szCs w:val="28"/>
        </w:rPr>
        <w:br/>
      </w:r>
      <w:r>
        <w:rPr>
          <w:sz w:val="28"/>
          <w:szCs w:val="28"/>
        </w:rPr>
        <w:t xml:space="preserve">к реализации инвестиционный проект по расширению швейного производства </w:t>
      </w:r>
      <w:r w:rsidR="00360EC5">
        <w:rPr>
          <w:sz w:val="28"/>
          <w:szCs w:val="28"/>
        </w:rPr>
        <w:br/>
      </w:r>
      <w:r>
        <w:rPr>
          <w:sz w:val="28"/>
          <w:szCs w:val="28"/>
        </w:rPr>
        <w:t>на территории жилого</w:t>
      </w:r>
      <w:r w:rsidRPr="00941468">
        <w:rPr>
          <w:sz w:val="28"/>
          <w:szCs w:val="28"/>
        </w:rPr>
        <w:t xml:space="preserve"> района «</w:t>
      </w:r>
      <w:proofErr w:type="spellStart"/>
      <w:r w:rsidRPr="00941468">
        <w:rPr>
          <w:sz w:val="28"/>
          <w:szCs w:val="28"/>
        </w:rPr>
        <w:t>Левенцовский</w:t>
      </w:r>
      <w:proofErr w:type="spellEnd"/>
      <w:r w:rsidRPr="00941468">
        <w:rPr>
          <w:sz w:val="28"/>
          <w:szCs w:val="28"/>
        </w:rPr>
        <w:t>»</w:t>
      </w:r>
      <w:r>
        <w:rPr>
          <w:sz w:val="28"/>
          <w:szCs w:val="28"/>
        </w:rPr>
        <w:t>.</w:t>
      </w:r>
    </w:p>
    <w:p w:rsidR="00127127" w:rsidRDefault="00127127" w:rsidP="00127127">
      <w:pPr>
        <w:suppressAutoHyphens/>
        <w:overflowPunct w:val="0"/>
        <w:autoSpaceDE w:val="0"/>
        <w:ind w:firstLine="709"/>
        <w:jc w:val="both"/>
        <w:textAlignment w:val="baseline"/>
        <w:rPr>
          <w:sz w:val="28"/>
          <w:szCs w:val="28"/>
          <w:lang w:eastAsia="ar-SA"/>
        </w:rPr>
      </w:pPr>
      <w:r w:rsidRPr="00F8748F">
        <w:rPr>
          <w:sz w:val="28"/>
          <w:szCs w:val="28"/>
          <w:lang w:eastAsia="ar-SA"/>
        </w:rPr>
        <w:t xml:space="preserve">Все фабрики компании оснащены оборудованием лучших мировых производителей: раскройные комплексы последнего поколения Gerber (США) </w:t>
      </w:r>
      <w:r w:rsidR="006E395A">
        <w:rPr>
          <w:sz w:val="28"/>
          <w:szCs w:val="28"/>
          <w:lang w:eastAsia="ar-SA"/>
        </w:rPr>
        <w:br/>
      </w:r>
      <w:r w:rsidRPr="00F8748F">
        <w:rPr>
          <w:sz w:val="28"/>
          <w:szCs w:val="28"/>
          <w:lang w:eastAsia="ar-SA"/>
        </w:rPr>
        <w:t xml:space="preserve">и Morgan (Италия), транспортные линии Eton (Швеция), универсальные машины </w:t>
      </w:r>
      <w:r w:rsidR="006E395A">
        <w:rPr>
          <w:sz w:val="28"/>
          <w:szCs w:val="28"/>
          <w:lang w:eastAsia="ar-SA"/>
        </w:rPr>
        <w:br/>
      </w:r>
      <w:r w:rsidRPr="00F8748F">
        <w:rPr>
          <w:sz w:val="28"/>
          <w:szCs w:val="28"/>
          <w:lang w:eastAsia="ar-SA"/>
        </w:rPr>
        <w:t>и швей</w:t>
      </w:r>
      <w:r w:rsidR="000C6B4C">
        <w:rPr>
          <w:sz w:val="28"/>
          <w:szCs w:val="28"/>
          <w:lang w:eastAsia="ar-SA"/>
        </w:rPr>
        <w:t xml:space="preserve">ные автоматы </w:t>
      </w:r>
      <w:proofErr w:type="spellStart"/>
      <w:r w:rsidR="000C6B4C">
        <w:rPr>
          <w:sz w:val="28"/>
          <w:szCs w:val="28"/>
          <w:lang w:eastAsia="ar-SA"/>
        </w:rPr>
        <w:t>Durkopp</w:t>
      </w:r>
      <w:proofErr w:type="spellEnd"/>
      <w:r w:rsidR="000C6B4C">
        <w:rPr>
          <w:sz w:val="28"/>
          <w:szCs w:val="28"/>
          <w:lang w:eastAsia="ar-SA"/>
        </w:rPr>
        <w:t xml:space="preserve"> (Германия)</w:t>
      </w:r>
      <w:r w:rsidRPr="00F8748F">
        <w:rPr>
          <w:sz w:val="28"/>
          <w:szCs w:val="28"/>
          <w:lang w:eastAsia="ar-SA"/>
        </w:rPr>
        <w:t xml:space="preserve"> и др</w:t>
      </w:r>
      <w:r w:rsidR="000C6B4C">
        <w:rPr>
          <w:sz w:val="28"/>
          <w:szCs w:val="28"/>
          <w:lang w:eastAsia="ar-SA"/>
        </w:rPr>
        <w:t>угое</w:t>
      </w:r>
      <w:r w:rsidRPr="00F8748F">
        <w:rPr>
          <w:sz w:val="28"/>
          <w:szCs w:val="28"/>
          <w:lang w:eastAsia="ar-SA"/>
        </w:rPr>
        <w:t>. Продукция выпускается под двумя торговыми марками: ELIS и LALIS</w:t>
      </w:r>
      <w:r w:rsidR="006E395A">
        <w:rPr>
          <w:sz w:val="28"/>
          <w:szCs w:val="28"/>
          <w:lang w:eastAsia="ar-SA"/>
        </w:rPr>
        <w:t>.</w:t>
      </w:r>
      <w:r w:rsidRPr="00F8748F">
        <w:rPr>
          <w:sz w:val="28"/>
          <w:szCs w:val="28"/>
          <w:lang w:eastAsia="ar-SA"/>
        </w:rPr>
        <w:t xml:space="preserve"> </w:t>
      </w:r>
    </w:p>
    <w:p w:rsidR="00127127" w:rsidRDefault="00127127" w:rsidP="00127127">
      <w:pPr>
        <w:suppressAutoHyphens/>
        <w:overflowPunct w:val="0"/>
        <w:autoSpaceDE w:val="0"/>
        <w:ind w:firstLine="709"/>
        <w:jc w:val="both"/>
        <w:textAlignment w:val="baseline"/>
        <w:rPr>
          <w:b/>
          <w:sz w:val="28"/>
          <w:szCs w:val="28"/>
          <w:u w:val="single"/>
          <w:lang w:eastAsia="ar-SA"/>
        </w:rPr>
      </w:pPr>
    </w:p>
    <w:p w:rsidR="00127127" w:rsidRPr="006F70C2" w:rsidRDefault="00127127" w:rsidP="000C6B4C">
      <w:pPr>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производств</w:t>
      </w:r>
      <w:r w:rsidR="00FE438E">
        <w:rPr>
          <w:b/>
          <w:sz w:val="28"/>
          <w:szCs w:val="28"/>
          <w:u w:val="single"/>
          <w:lang w:eastAsia="ar-SA"/>
        </w:rPr>
        <w:t>а</w:t>
      </w:r>
      <w:r w:rsidRPr="006F70C2">
        <w:rPr>
          <w:b/>
          <w:sz w:val="28"/>
          <w:szCs w:val="28"/>
          <w:u w:val="single"/>
          <w:lang w:eastAsia="ar-SA"/>
        </w:rPr>
        <w:t xml:space="preserve"> ко</w:t>
      </w:r>
      <w:r>
        <w:rPr>
          <w:b/>
          <w:sz w:val="28"/>
          <w:szCs w:val="28"/>
          <w:u w:val="single"/>
          <w:lang w:eastAsia="ar-SA"/>
        </w:rPr>
        <w:t>жи и изделий из кожи составил 9</w:t>
      </w:r>
      <w:r w:rsidR="009449A4">
        <w:rPr>
          <w:b/>
          <w:sz w:val="28"/>
          <w:szCs w:val="28"/>
          <w:u w:val="single"/>
          <w:lang w:eastAsia="ar-SA"/>
        </w:rPr>
        <w:t>0</w:t>
      </w:r>
      <w:r>
        <w:rPr>
          <w:b/>
          <w:sz w:val="28"/>
          <w:szCs w:val="28"/>
          <w:u w:val="single"/>
          <w:lang w:eastAsia="ar-SA"/>
        </w:rPr>
        <w:t>,</w:t>
      </w:r>
      <w:r w:rsidR="009449A4">
        <w:rPr>
          <w:b/>
          <w:sz w:val="28"/>
          <w:szCs w:val="28"/>
          <w:u w:val="single"/>
          <w:lang w:eastAsia="ar-SA"/>
        </w:rPr>
        <w:t>5</w:t>
      </w:r>
      <w:r w:rsidRPr="006F70C2">
        <w:rPr>
          <w:b/>
          <w:sz w:val="28"/>
          <w:szCs w:val="28"/>
          <w:u w:val="single"/>
          <w:lang w:eastAsia="ar-SA"/>
        </w:rPr>
        <w:t>%</w:t>
      </w:r>
      <w:r w:rsidR="000C6B4C">
        <w:rPr>
          <w:b/>
          <w:sz w:val="28"/>
          <w:szCs w:val="28"/>
          <w:u w:val="single"/>
          <w:lang w:eastAsia="ar-SA"/>
        </w:rPr>
        <w:t xml:space="preserve"> </w:t>
      </w:r>
      <w:r w:rsidR="00EE2B8F">
        <w:rPr>
          <w:b/>
          <w:sz w:val="28"/>
          <w:szCs w:val="28"/>
          <w:u w:val="single"/>
          <w:lang w:eastAsia="ar-SA"/>
        </w:rPr>
        <w:br/>
      </w:r>
      <w:r w:rsidRPr="006F70C2">
        <w:rPr>
          <w:sz w:val="28"/>
          <w:szCs w:val="28"/>
          <w:lang w:eastAsia="ar-SA"/>
        </w:rPr>
        <w:t>(ЗАО «ДОНОБУВЬ», ООО ПКФ «АТЛАНТИС</w:t>
      </w:r>
      <w:r w:rsidR="006E395A">
        <w:rPr>
          <w:sz w:val="28"/>
          <w:szCs w:val="28"/>
          <w:lang w:eastAsia="ar-SA"/>
        </w:rPr>
        <w:t>-</w:t>
      </w:r>
      <w:r w:rsidRPr="006F70C2">
        <w:rPr>
          <w:sz w:val="28"/>
          <w:szCs w:val="28"/>
          <w:lang w:eastAsia="ar-SA"/>
        </w:rPr>
        <w:t xml:space="preserve">СТИЛЬ»). </w:t>
      </w:r>
    </w:p>
    <w:p w:rsidR="00127127" w:rsidRDefault="00127127" w:rsidP="00127127">
      <w:pPr>
        <w:suppressAutoHyphens/>
        <w:overflowPunct w:val="0"/>
        <w:autoSpaceDE w:val="0"/>
        <w:ind w:firstLine="709"/>
        <w:jc w:val="both"/>
        <w:textAlignment w:val="baseline"/>
        <w:rPr>
          <w:sz w:val="28"/>
          <w:szCs w:val="28"/>
          <w:lang w:eastAsia="ar-SA"/>
        </w:rPr>
      </w:pPr>
      <w:r>
        <w:rPr>
          <w:sz w:val="28"/>
          <w:szCs w:val="28"/>
          <w:lang w:eastAsia="ar-SA"/>
        </w:rPr>
        <w:t>ЗАО «</w:t>
      </w:r>
      <w:proofErr w:type="spellStart"/>
      <w:r>
        <w:rPr>
          <w:sz w:val="28"/>
          <w:szCs w:val="28"/>
          <w:lang w:eastAsia="ar-SA"/>
        </w:rPr>
        <w:t>Донобувь</w:t>
      </w:r>
      <w:proofErr w:type="spellEnd"/>
      <w:r>
        <w:rPr>
          <w:sz w:val="28"/>
          <w:szCs w:val="28"/>
          <w:lang w:eastAsia="ar-SA"/>
        </w:rPr>
        <w:t>» входит</w:t>
      </w:r>
      <w:r w:rsidRPr="002A566E">
        <w:rPr>
          <w:sz w:val="28"/>
          <w:szCs w:val="28"/>
          <w:lang w:eastAsia="ar-SA"/>
        </w:rPr>
        <w:t xml:space="preserve"> в тройку основных поставщиков для </w:t>
      </w:r>
      <w:r>
        <w:rPr>
          <w:sz w:val="28"/>
          <w:szCs w:val="28"/>
          <w:lang w:eastAsia="ar-SA"/>
        </w:rPr>
        <w:t>силовых структур РФ и является</w:t>
      </w:r>
      <w:r w:rsidRPr="002A566E">
        <w:rPr>
          <w:sz w:val="28"/>
          <w:szCs w:val="28"/>
          <w:lang w:eastAsia="ar-SA"/>
        </w:rPr>
        <w:t xml:space="preserve"> ведущим производителем в ЮФО. </w:t>
      </w:r>
      <w:r w:rsidRPr="00B566C2">
        <w:rPr>
          <w:sz w:val="28"/>
          <w:szCs w:val="28"/>
          <w:lang w:eastAsia="ar-SA"/>
        </w:rPr>
        <w:t>Компания использует в производстве новейшее европейское оборудование, самые современные технологии. Производственные мощности позволяют выпускать до 900 тысяч пар обуви в год.</w:t>
      </w:r>
      <w:r>
        <w:rPr>
          <w:sz w:val="28"/>
          <w:szCs w:val="28"/>
          <w:lang w:eastAsia="ar-SA"/>
        </w:rPr>
        <w:t xml:space="preserve"> </w:t>
      </w:r>
    </w:p>
    <w:p w:rsidR="00127127" w:rsidRDefault="00127127" w:rsidP="00127127">
      <w:pPr>
        <w:pStyle w:val="ad"/>
        <w:ind w:left="0"/>
        <w:rPr>
          <w:sz w:val="28"/>
          <w:szCs w:val="28"/>
        </w:rPr>
      </w:pPr>
      <w:r>
        <w:rPr>
          <w:sz w:val="28"/>
          <w:szCs w:val="28"/>
        </w:rPr>
        <w:t xml:space="preserve">За 2018 год произошло снижение выпуска продукции по сравнению с 2017 годом как в натуральном (84,7%), так и в стоимостном выражении (89,7%). Это связано с уменьшением объемов заключенных контрактов. </w:t>
      </w:r>
    </w:p>
    <w:p w:rsidR="00127127" w:rsidRDefault="00127127" w:rsidP="00127127">
      <w:pPr>
        <w:pStyle w:val="ad"/>
        <w:ind w:left="0"/>
        <w:rPr>
          <w:sz w:val="28"/>
          <w:szCs w:val="28"/>
        </w:rPr>
      </w:pPr>
      <w:r>
        <w:rPr>
          <w:sz w:val="28"/>
          <w:szCs w:val="28"/>
        </w:rPr>
        <w:t>В отчётном периоде ЗАО «</w:t>
      </w:r>
      <w:proofErr w:type="spellStart"/>
      <w:r>
        <w:rPr>
          <w:sz w:val="28"/>
          <w:szCs w:val="28"/>
        </w:rPr>
        <w:t>Донобувь</w:t>
      </w:r>
      <w:proofErr w:type="spellEnd"/>
      <w:r>
        <w:rPr>
          <w:sz w:val="28"/>
          <w:szCs w:val="28"/>
        </w:rPr>
        <w:t xml:space="preserve">» освоено 7 новых моделей обуви. Начато производство специализированной рабочей обуви с поликарбонатным </w:t>
      </w:r>
      <w:proofErr w:type="spellStart"/>
      <w:r>
        <w:rPr>
          <w:sz w:val="28"/>
          <w:szCs w:val="28"/>
        </w:rPr>
        <w:t>подноском</w:t>
      </w:r>
      <w:proofErr w:type="spellEnd"/>
      <w:r>
        <w:rPr>
          <w:sz w:val="28"/>
          <w:szCs w:val="28"/>
        </w:rPr>
        <w:t xml:space="preserve">. </w:t>
      </w:r>
    </w:p>
    <w:p w:rsidR="00127127" w:rsidRDefault="00127127" w:rsidP="00127127">
      <w:pPr>
        <w:suppressAutoHyphens/>
        <w:overflowPunct w:val="0"/>
        <w:autoSpaceDE w:val="0"/>
        <w:ind w:firstLine="709"/>
        <w:jc w:val="both"/>
        <w:textAlignment w:val="baseline"/>
        <w:rPr>
          <w:b/>
          <w:sz w:val="28"/>
          <w:szCs w:val="28"/>
          <w:u w:val="single"/>
          <w:lang w:eastAsia="ar-SA"/>
        </w:rPr>
      </w:pPr>
    </w:p>
    <w:p w:rsidR="00127127" w:rsidRPr="006F70C2" w:rsidRDefault="00127127" w:rsidP="00127127">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w:t>
      </w:r>
      <w:r>
        <w:rPr>
          <w:b/>
          <w:sz w:val="28"/>
          <w:szCs w:val="28"/>
          <w:u w:val="single"/>
          <w:lang w:eastAsia="ar-SA"/>
        </w:rPr>
        <w:t>тва пищевых продуктов составил 86,</w:t>
      </w:r>
      <w:r w:rsidR="00E44879">
        <w:rPr>
          <w:b/>
          <w:sz w:val="28"/>
          <w:szCs w:val="28"/>
          <w:u w:val="single"/>
          <w:lang w:eastAsia="ar-SA"/>
        </w:rPr>
        <w:t>7</w:t>
      </w:r>
      <w:r w:rsidRPr="006F70C2">
        <w:rPr>
          <w:b/>
          <w:sz w:val="28"/>
          <w:szCs w:val="28"/>
          <w:u w:val="single"/>
          <w:lang w:eastAsia="ar-SA"/>
        </w:rPr>
        <w:t>%.</w:t>
      </w:r>
      <w:r>
        <w:rPr>
          <w:b/>
          <w:sz w:val="28"/>
          <w:szCs w:val="28"/>
          <w:u w:val="single"/>
          <w:lang w:eastAsia="ar-SA"/>
        </w:rPr>
        <w:t xml:space="preserve"> </w:t>
      </w:r>
    </w:p>
    <w:p w:rsidR="00127127" w:rsidRPr="006F70C2" w:rsidRDefault="00127127" w:rsidP="00055636">
      <w:pPr>
        <w:tabs>
          <w:tab w:val="left" w:pos="1134"/>
        </w:tabs>
        <w:suppressAutoHyphens/>
        <w:overflowPunct w:val="0"/>
        <w:autoSpaceDE w:val="0"/>
        <w:ind w:firstLine="709"/>
        <w:jc w:val="both"/>
        <w:textAlignment w:val="baseline"/>
        <w:rPr>
          <w:sz w:val="28"/>
          <w:szCs w:val="28"/>
        </w:rPr>
      </w:pPr>
      <w:r w:rsidRPr="006F70C2">
        <w:rPr>
          <w:sz w:val="28"/>
          <w:szCs w:val="28"/>
        </w:rPr>
        <w:t>Увеличение объемов производства отмечено по следующим видам продукции:</w:t>
      </w:r>
      <w:r>
        <w:rPr>
          <w:sz w:val="28"/>
          <w:szCs w:val="28"/>
        </w:rPr>
        <w:t xml:space="preserve"> </w:t>
      </w:r>
    </w:p>
    <w:p w:rsidR="00127127" w:rsidRPr="006F70C2" w:rsidRDefault="00127127" w:rsidP="00055636">
      <w:pPr>
        <w:numPr>
          <w:ilvl w:val="0"/>
          <w:numId w:val="3"/>
        </w:numPr>
        <w:tabs>
          <w:tab w:val="left" w:pos="1134"/>
        </w:tabs>
        <w:suppressAutoHyphens/>
        <w:overflowPunct w:val="0"/>
        <w:autoSpaceDE w:val="0"/>
        <w:ind w:left="0" w:firstLine="709"/>
        <w:jc w:val="both"/>
        <w:textAlignment w:val="baseline"/>
        <w:rPr>
          <w:sz w:val="28"/>
          <w:szCs w:val="28"/>
        </w:rPr>
      </w:pPr>
      <w:r w:rsidRPr="002D584C">
        <w:rPr>
          <w:sz w:val="28"/>
          <w:szCs w:val="28"/>
        </w:rPr>
        <w:t>свинина парная, остывшая или охлажде</w:t>
      </w:r>
      <w:r>
        <w:rPr>
          <w:sz w:val="28"/>
          <w:szCs w:val="28"/>
        </w:rPr>
        <w:t xml:space="preserve">нная, в том числе для детского </w:t>
      </w:r>
      <w:r w:rsidRPr="002D584C">
        <w:rPr>
          <w:sz w:val="28"/>
          <w:szCs w:val="28"/>
        </w:rPr>
        <w:t>питания</w:t>
      </w:r>
      <w:r>
        <w:rPr>
          <w:sz w:val="28"/>
          <w:szCs w:val="28"/>
        </w:rPr>
        <w:t xml:space="preserve"> </w:t>
      </w:r>
      <w:r w:rsidRPr="002D584C">
        <w:rPr>
          <w:sz w:val="28"/>
          <w:szCs w:val="28"/>
        </w:rPr>
        <w:t>–</w:t>
      </w:r>
      <w:r>
        <w:rPr>
          <w:sz w:val="28"/>
          <w:szCs w:val="28"/>
        </w:rPr>
        <w:t xml:space="preserve"> 142,3%;</w:t>
      </w:r>
    </w:p>
    <w:p w:rsidR="00127127" w:rsidRDefault="00127127" w:rsidP="00055636">
      <w:pPr>
        <w:numPr>
          <w:ilvl w:val="0"/>
          <w:numId w:val="3"/>
        </w:numPr>
        <w:tabs>
          <w:tab w:val="left" w:pos="1134"/>
        </w:tabs>
        <w:suppressAutoHyphens/>
        <w:overflowPunct w:val="0"/>
        <w:autoSpaceDE w:val="0"/>
        <w:ind w:left="0" w:firstLine="709"/>
        <w:jc w:val="both"/>
        <w:textAlignment w:val="baseline"/>
        <w:rPr>
          <w:sz w:val="28"/>
          <w:szCs w:val="28"/>
        </w:rPr>
      </w:pPr>
      <w:r w:rsidRPr="006F70C2">
        <w:rPr>
          <w:sz w:val="28"/>
          <w:szCs w:val="28"/>
        </w:rPr>
        <w:t>масла растительного и их фракции нерафинированные (</w:t>
      </w:r>
      <w:r w:rsidRPr="006F70C2">
        <w:rPr>
          <w:sz w:val="28"/>
          <w:szCs w:val="28"/>
          <w:lang w:eastAsia="ar-SA"/>
        </w:rPr>
        <w:t>ЗАО «ДОНМАСЛОПРОДУКТ»; ООО «МЭЗ ЮГ РУСИ»; ООО «ПАРУС»)</w:t>
      </w:r>
      <w:r>
        <w:rPr>
          <w:sz w:val="28"/>
          <w:szCs w:val="28"/>
        </w:rPr>
        <w:t xml:space="preserve"> – 133,3</w:t>
      </w:r>
      <w:r w:rsidRPr="006F70C2">
        <w:rPr>
          <w:sz w:val="28"/>
          <w:szCs w:val="28"/>
        </w:rPr>
        <w:t xml:space="preserve">%; </w:t>
      </w:r>
    </w:p>
    <w:p w:rsidR="00127127" w:rsidRDefault="00127127" w:rsidP="00055636">
      <w:pPr>
        <w:numPr>
          <w:ilvl w:val="0"/>
          <w:numId w:val="3"/>
        </w:numPr>
        <w:tabs>
          <w:tab w:val="left" w:pos="1134"/>
        </w:tabs>
        <w:suppressAutoHyphens/>
        <w:overflowPunct w:val="0"/>
        <w:autoSpaceDE w:val="0"/>
        <w:ind w:left="0" w:firstLine="709"/>
        <w:jc w:val="both"/>
        <w:textAlignment w:val="baseline"/>
        <w:rPr>
          <w:sz w:val="28"/>
          <w:szCs w:val="28"/>
          <w:lang w:eastAsia="ar-SA"/>
        </w:rPr>
      </w:pPr>
      <w:r w:rsidRPr="006F70C2">
        <w:rPr>
          <w:sz w:val="28"/>
          <w:szCs w:val="28"/>
        </w:rPr>
        <w:t>рыбы переработанной и консервированной, ракообразных и моллюсков (</w:t>
      </w:r>
      <w:r w:rsidRPr="006F70C2">
        <w:rPr>
          <w:sz w:val="28"/>
          <w:szCs w:val="28"/>
          <w:lang w:eastAsia="ar-SA"/>
        </w:rPr>
        <w:t xml:space="preserve">ОП ООО «ЛЕНТА ТК № 45»; ООО «Рыбный Двор») </w:t>
      </w:r>
      <w:r>
        <w:rPr>
          <w:sz w:val="28"/>
          <w:szCs w:val="28"/>
        </w:rPr>
        <w:t>– 105,7</w:t>
      </w:r>
      <w:r w:rsidRPr="006F70C2">
        <w:rPr>
          <w:sz w:val="28"/>
          <w:szCs w:val="28"/>
        </w:rPr>
        <w:t>%;</w:t>
      </w:r>
    </w:p>
    <w:p w:rsidR="00127127" w:rsidRPr="006F70C2" w:rsidRDefault="00127127" w:rsidP="00055636">
      <w:pPr>
        <w:numPr>
          <w:ilvl w:val="0"/>
          <w:numId w:val="3"/>
        </w:numPr>
        <w:tabs>
          <w:tab w:val="left" w:pos="1134"/>
        </w:tabs>
        <w:suppressAutoHyphens/>
        <w:overflowPunct w:val="0"/>
        <w:autoSpaceDE w:val="0"/>
        <w:ind w:left="0" w:firstLine="709"/>
        <w:jc w:val="both"/>
        <w:textAlignment w:val="baseline"/>
        <w:rPr>
          <w:sz w:val="28"/>
          <w:szCs w:val="28"/>
        </w:rPr>
      </w:pPr>
      <w:r w:rsidRPr="00940B51">
        <w:rPr>
          <w:sz w:val="28"/>
          <w:szCs w:val="28"/>
        </w:rPr>
        <w:t xml:space="preserve">полуфабрикаты мясные, </w:t>
      </w:r>
      <w:proofErr w:type="spellStart"/>
      <w:r w:rsidRPr="00940B51">
        <w:rPr>
          <w:sz w:val="28"/>
          <w:szCs w:val="28"/>
        </w:rPr>
        <w:t>мясосодержащие</w:t>
      </w:r>
      <w:proofErr w:type="spellEnd"/>
      <w:r w:rsidRPr="00940B51">
        <w:rPr>
          <w:sz w:val="28"/>
          <w:szCs w:val="28"/>
        </w:rPr>
        <w:t xml:space="preserve">, охлажденные, замороженные – </w:t>
      </w:r>
      <w:r>
        <w:rPr>
          <w:sz w:val="28"/>
          <w:szCs w:val="28"/>
        </w:rPr>
        <w:t>106,8</w:t>
      </w:r>
      <w:r w:rsidRPr="00940B51">
        <w:rPr>
          <w:sz w:val="28"/>
          <w:szCs w:val="28"/>
        </w:rPr>
        <w:t>%</w:t>
      </w:r>
      <w:r>
        <w:rPr>
          <w:sz w:val="28"/>
          <w:szCs w:val="28"/>
        </w:rPr>
        <w:t xml:space="preserve"> (</w:t>
      </w:r>
      <w:r w:rsidRPr="002A24FA">
        <w:rPr>
          <w:sz w:val="28"/>
          <w:szCs w:val="28"/>
        </w:rPr>
        <w:t xml:space="preserve">ООО </w:t>
      </w:r>
      <w:r>
        <w:rPr>
          <w:sz w:val="28"/>
          <w:szCs w:val="28"/>
        </w:rPr>
        <w:t>«</w:t>
      </w:r>
      <w:proofErr w:type="spellStart"/>
      <w:r w:rsidRPr="002A24FA">
        <w:rPr>
          <w:sz w:val="28"/>
          <w:szCs w:val="28"/>
        </w:rPr>
        <w:t>Прод</w:t>
      </w:r>
      <w:proofErr w:type="spellEnd"/>
      <w:r w:rsidRPr="002A24FA">
        <w:rPr>
          <w:sz w:val="28"/>
          <w:szCs w:val="28"/>
        </w:rPr>
        <w:t>-торг</w:t>
      </w:r>
      <w:r>
        <w:rPr>
          <w:sz w:val="28"/>
          <w:szCs w:val="28"/>
        </w:rPr>
        <w:t>»</w:t>
      </w:r>
      <w:r w:rsidRPr="002A24FA">
        <w:rPr>
          <w:sz w:val="28"/>
          <w:szCs w:val="28"/>
        </w:rPr>
        <w:t>)</w:t>
      </w:r>
      <w:r w:rsidR="00055636">
        <w:rPr>
          <w:sz w:val="28"/>
          <w:szCs w:val="28"/>
        </w:rPr>
        <w:t xml:space="preserve"> и другое.</w:t>
      </w:r>
    </w:p>
    <w:p w:rsidR="00127127" w:rsidRPr="006F70C2" w:rsidRDefault="00127127" w:rsidP="00055636">
      <w:pPr>
        <w:tabs>
          <w:tab w:val="left" w:pos="1134"/>
        </w:tabs>
        <w:ind w:firstLine="709"/>
        <w:jc w:val="both"/>
        <w:rPr>
          <w:sz w:val="28"/>
          <w:szCs w:val="28"/>
        </w:rPr>
      </w:pPr>
      <w:r w:rsidRPr="006F70C2">
        <w:rPr>
          <w:sz w:val="28"/>
          <w:szCs w:val="28"/>
        </w:rPr>
        <w:t xml:space="preserve">Снижены показатели в производстве: </w:t>
      </w:r>
    </w:p>
    <w:p w:rsidR="00127127" w:rsidRDefault="00127127" w:rsidP="00055636">
      <w:pPr>
        <w:numPr>
          <w:ilvl w:val="0"/>
          <w:numId w:val="13"/>
        </w:numPr>
        <w:tabs>
          <w:tab w:val="left" w:pos="1134"/>
        </w:tabs>
        <w:suppressAutoHyphens/>
        <w:overflowPunct w:val="0"/>
        <w:autoSpaceDE w:val="0"/>
        <w:ind w:left="0" w:firstLine="709"/>
        <w:jc w:val="both"/>
        <w:textAlignment w:val="baseline"/>
        <w:rPr>
          <w:sz w:val="28"/>
          <w:szCs w:val="28"/>
          <w:lang w:eastAsia="ar-SA"/>
        </w:rPr>
      </w:pPr>
      <w:proofErr w:type="gramStart"/>
      <w:r w:rsidRPr="006F70C2">
        <w:rPr>
          <w:sz w:val="28"/>
          <w:szCs w:val="28"/>
        </w:rPr>
        <w:t>изделий хлебобулочных недлительного хранения (</w:t>
      </w:r>
      <w:r w:rsidRPr="006F70C2">
        <w:rPr>
          <w:sz w:val="28"/>
          <w:szCs w:val="28"/>
          <w:lang w:eastAsia="ar-SA"/>
        </w:rPr>
        <w:t>ЗАО «ЦЕНТРАЛЬНЫЙ РЫНОК», ФЛ ЗАО «Тандер» в г. Ростове</w:t>
      </w:r>
      <w:r w:rsidR="00055636">
        <w:rPr>
          <w:sz w:val="28"/>
          <w:szCs w:val="28"/>
          <w:lang w:eastAsia="ar-SA"/>
        </w:rPr>
        <w:t>-</w:t>
      </w:r>
      <w:r w:rsidRPr="006F70C2">
        <w:rPr>
          <w:sz w:val="28"/>
          <w:szCs w:val="28"/>
          <w:lang w:eastAsia="ar-SA"/>
        </w:rPr>
        <w:t>на</w:t>
      </w:r>
      <w:r w:rsidR="00055636">
        <w:rPr>
          <w:sz w:val="28"/>
          <w:szCs w:val="28"/>
          <w:lang w:eastAsia="ar-SA"/>
        </w:rPr>
        <w:t>-</w:t>
      </w:r>
      <w:r w:rsidRPr="006F70C2">
        <w:rPr>
          <w:sz w:val="28"/>
          <w:szCs w:val="28"/>
          <w:lang w:eastAsia="ar-SA"/>
        </w:rPr>
        <w:t>Дону, ОАО СЕДЬМОЙ КОНТИНЕНТ; ОП ООО «ЛЕНТА ТК № 45», ООО «ПРОД</w:t>
      </w:r>
      <w:r w:rsidR="00055636">
        <w:rPr>
          <w:sz w:val="28"/>
          <w:szCs w:val="28"/>
          <w:lang w:eastAsia="ar-SA"/>
        </w:rPr>
        <w:t>-</w:t>
      </w:r>
      <w:r w:rsidRPr="006F70C2">
        <w:rPr>
          <w:sz w:val="28"/>
          <w:szCs w:val="28"/>
          <w:lang w:eastAsia="ar-SA"/>
        </w:rPr>
        <w:t xml:space="preserve">ТОРГ», ООО «Торос»; ООО «СУПЕРСЕМЕЙКА ТК», ООО «ИНГА ПЛЮС») </w:t>
      </w:r>
      <w:r>
        <w:rPr>
          <w:sz w:val="28"/>
          <w:szCs w:val="28"/>
        </w:rPr>
        <w:t>– 97,7</w:t>
      </w:r>
      <w:r w:rsidRPr="006F70C2">
        <w:rPr>
          <w:sz w:val="28"/>
          <w:szCs w:val="28"/>
        </w:rPr>
        <w:t>%;</w:t>
      </w:r>
      <w:proofErr w:type="gramEnd"/>
    </w:p>
    <w:p w:rsidR="00127127" w:rsidRPr="006F70C2" w:rsidRDefault="00127127" w:rsidP="00055636">
      <w:pPr>
        <w:numPr>
          <w:ilvl w:val="0"/>
          <w:numId w:val="13"/>
        </w:numPr>
        <w:tabs>
          <w:tab w:val="left" w:pos="1134"/>
        </w:tabs>
        <w:suppressAutoHyphens/>
        <w:overflowPunct w:val="0"/>
        <w:autoSpaceDE w:val="0"/>
        <w:ind w:left="0" w:firstLine="709"/>
        <w:jc w:val="both"/>
        <w:textAlignment w:val="baseline"/>
        <w:rPr>
          <w:sz w:val="28"/>
          <w:szCs w:val="28"/>
        </w:rPr>
      </w:pPr>
      <w:r w:rsidRPr="00940B51">
        <w:rPr>
          <w:sz w:val="28"/>
          <w:szCs w:val="28"/>
        </w:rPr>
        <w:t xml:space="preserve">изделия колбасные, включая изделия колбасные для детского питания – </w:t>
      </w:r>
      <w:r>
        <w:rPr>
          <w:sz w:val="28"/>
          <w:szCs w:val="28"/>
        </w:rPr>
        <w:t>91,5</w:t>
      </w:r>
      <w:r w:rsidRPr="00940B51">
        <w:rPr>
          <w:sz w:val="28"/>
          <w:szCs w:val="28"/>
        </w:rPr>
        <w:t>%</w:t>
      </w:r>
      <w:r>
        <w:rPr>
          <w:sz w:val="28"/>
          <w:szCs w:val="28"/>
        </w:rPr>
        <w:t>;</w:t>
      </w:r>
    </w:p>
    <w:p w:rsidR="00127127" w:rsidRPr="006F70C2" w:rsidRDefault="00127127" w:rsidP="00055636">
      <w:pPr>
        <w:numPr>
          <w:ilvl w:val="0"/>
          <w:numId w:val="13"/>
        </w:numPr>
        <w:tabs>
          <w:tab w:val="left" w:pos="1134"/>
        </w:tabs>
        <w:suppressAutoHyphens/>
        <w:overflowPunct w:val="0"/>
        <w:autoSpaceDE w:val="0"/>
        <w:ind w:left="0" w:firstLine="709"/>
        <w:jc w:val="both"/>
        <w:textAlignment w:val="baseline"/>
        <w:rPr>
          <w:sz w:val="28"/>
          <w:szCs w:val="28"/>
          <w:lang w:eastAsia="ar-SA"/>
        </w:rPr>
      </w:pPr>
      <w:r w:rsidRPr="006F70C2">
        <w:rPr>
          <w:sz w:val="28"/>
          <w:szCs w:val="28"/>
        </w:rPr>
        <w:lastRenderedPageBreak/>
        <w:t>муки из зерновых культур, овощных и других растительных культур; смеси из них</w:t>
      </w:r>
      <w:r w:rsidRPr="006F70C2">
        <w:rPr>
          <w:sz w:val="28"/>
          <w:szCs w:val="28"/>
          <w:lang w:eastAsia="ar-SA"/>
        </w:rPr>
        <w:t xml:space="preserve"> (ООО «ХЛЕБОЗАВОД ЮГ РУСИ»)</w:t>
      </w:r>
      <w:r>
        <w:rPr>
          <w:sz w:val="28"/>
          <w:szCs w:val="28"/>
        </w:rPr>
        <w:t xml:space="preserve"> – 79,5</w:t>
      </w:r>
      <w:r w:rsidRPr="006F70C2">
        <w:rPr>
          <w:sz w:val="28"/>
          <w:szCs w:val="28"/>
        </w:rPr>
        <w:t>%;</w:t>
      </w:r>
    </w:p>
    <w:p w:rsidR="00127127" w:rsidRPr="006F70C2" w:rsidRDefault="00127127" w:rsidP="00055636">
      <w:pPr>
        <w:numPr>
          <w:ilvl w:val="0"/>
          <w:numId w:val="13"/>
        </w:numPr>
        <w:tabs>
          <w:tab w:val="left" w:pos="1134"/>
        </w:tabs>
        <w:suppressAutoHyphens/>
        <w:overflowPunct w:val="0"/>
        <w:autoSpaceDE w:val="0"/>
        <w:ind w:left="0" w:firstLine="709"/>
        <w:jc w:val="both"/>
        <w:textAlignment w:val="baseline"/>
        <w:rPr>
          <w:sz w:val="28"/>
          <w:szCs w:val="28"/>
        </w:rPr>
      </w:pPr>
      <w:r w:rsidRPr="006F70C2">
        <w:rPr>
          <w:sz w:val="28"/>
          <w:szCs w:val="28"/>
        </w:rPr>
        <w:t>масла растительные и их фракции рафинированные, но не подвергнутые химической модификации (ЗАО «ДОНМАСЛОПРОДУКТ»; ООО «МЭЗ ЮГ РУСИ»; ООО «ПАРУС»)</w:t>
      </w:r>
      <w:r>
        <w:rPr>
          <w:sz w:val="28"/>
          <w:szCs w:val="28"/>
        </w:rPr>
        <w:t xml:space="preserve"> – 78,9</w:t>
      </w:r>
      <w:r w:rsidRPr="006F70C2">
        <w:rPr>
          <w:sz w:val="28"/>
          <w:szCs w:val="28"/>
        </w:rPr>
        <w:t>%</w:t>
      </w:r>
      <w:r w:rsidR="00055636">
        <w:rPr>
          <w:sz w:val="28"/>
          <w:szCs w:val="28"/>
        </w:rPr>
        <w:t xml:space="preserve"> и другое.</w:t>
      </w:r>
    </w:p>
    <w:p w:rsidR="00127127" w:rsidRDefault="00127127" w:rsidP="00127127">
      <w:pPr>
        <w:suppressAutoHyphens/>
        <w:overflowPunct w:val="0"/>
        <w:autoSpaceDE w:val="0"/>
        <w:ind w:firstLine="709"/>
        <w:jc w:val="both"/>
        <w:textAlignment w:val="baseline"/>
        <w:rPr>
          <w:sz w:val="28"/>
          <w:szCs w:val="28"/>
          <w:lang w:eastAsia="ar-SA"/>
        </w:rPr>
      </w:pPr>
      <w:r w:rsidRPr="00864413">
        <w:rPr>
          <w:sz w:val="28"/>
          <w:szCs w:val="28"/>
          <w:lang w:eastAsia="ar-SA"/>
        </w:rPr>
        <w:t xml:space="preserve">В настоящее время ООО «РКЗ - Тавр» – одно из крупнейших агрообъединений Юга России, лидер донского рынка мясопереработки, ведущий производитель колбасной продукции и изделий из мяса. </w:t>
      </w:r>
      <w:r w:rsidR="00055636">
        <w:rPr>
          <w:sz w:val="28"/>
          <w:szCs w:val="28"/>
          <w:lang w:eastAsia="ar-SA"/>
        </w:rPr>
        <w:t>Т</w:t>
      </w:r>
      <w:r w:rsidRPr="00864413">
        <w:rPr>
          <w:sz w:val="28"/>
          <w:szCs w:val="28"/>
          <w:lang w:eastAsia="ar-SA"/>
        </w:rPr>
        <w:t xml:space="preserve">емп роста производства </w:t>
      </w:r>
      <w:r w:rsidR="00055636">
        <w:rPr>
          <w:sz w:val="28"/>
          <w:szCs w:val="28"/>
          <w:lang w:eastAsia="ar-SA"/>
        </w:rPr>
        <w:br/>
      </w:r>
      <w:r w:rsidRPr="00864413">
        <w:rPr>
          <w:sz w:val="28"/>
          <w:szCs w:val="28"/>
          <w:lang w:eastAsia="ar-SA"/>
        </w:rPr>
        <w:t>по итогам 2018 года составил 95,5%. Ассортимент насчитывает более 200 наименований колбасных изделий.</w:t>
      </w:r>
      <w:r w:rsidRPr="00573724">
        <w:rPr>
          <w:sz w:val="28"/>
          <w:szCs w:val="28"/>
          <w:lang w:eastAsia="ar-SA"/>
        </w:rPr>
        <w:t xml:space="preserve"> </w:t>
      </w:r>
    </w:p>
    <w:p w:rsidR="00127127" w:rsidRDefault="00127127" w:rsidP="00127127">
      <w:pPr>
        <w:suppressAutoHyphens/>
        <w:overflowPunct w:val="0"/>
        <w:autoSpaceDE w:val="0"/>
        <w:ind w:firstLine="709"/>
        <w:jc w:val="both"/>
        <w:textAlignment w:val="baseline"/>
        <w:rPr>
          <w:sz w:val="28"/>
          <w:szCs w:val="28"/>
          <w:lang w:eastAsia="ar-SA"/>
        </w:rPr>
      </w:pPr>
      <w:r w:rsidRPr="00FC4D89">
        <w:rPr>
          <w:sz w:val="28"/>
          <w:szCs w:val="28"/>
          <w:lang w:eastAsia="ar-SA"/>
        </w:rPr>
        <w:t>ООО «Белый медведь». Предприятие работает на рынке более 20 лет. Основн</w:t>
      </w:r>
      <w:r w:rsidR="00FE438E">
        <w:rPr>
          <w:sz w:val="28"/>
          <w:szCs w:val="28"/>
          <w:lang w:eastAsia="ar-SA"/>
        </w:rPr>
        <w:t>ой вид</w:t>
      </w:r>
      <w:r w:rsidRPr="00FC4D89">
        <w:rPr>
          <w:sz w:val="28"/>
          <w:szCs w:val="28"/>
          <w:lang w:eastAsia="ar-SA"/>
        </w:rPr>
        <w:t xml:space="preserve"> деятельности это переработка и выпуск молочной продукции. География сбыта продукции обширна и включает как </w:t>
      </w:r>
      <w:r w:rsidR="00055636">
        <w:rPr>
          <w:sz w:val="28"/>
          <w:szCs w:val="28"/>
          <w:lang w:eastAsia="ar-SA"/>
        </w:rPr>
        <w:t>ЮФО</w:t>
      </w:r>
      <w:r w:rsidRPr="00FC4D89">
        <w:rPr>
          <w:sz w:val="28"/>
          <w:szCs w:val="28"/>
          <w:lang w:eastAsia="ar-SA"/>
        </w:rPr>
        <w:t xml:space="preserve">, так и другие регионы. </w:t>
      </w:r>
      <w:r>
        <w:rPr>
          <w:sz w:val="28"/>
          <w:szCs w:val="28"/>
          <w:lang w:eastAsia="ar-SA"/>
        </w:rPr>
        <w:t>Т</w:t>
      </w:r>
      <w:r w:rsidRPr="00F40D0F">
        <w:rPr>
          <w:sz w:val="28"/>
          <w:szCs w:val="28"/>
          <w:lang w:eastAsia="ar-SA"/>
        </w:rPr>
        <w:t>емп роста произв</w:t>
      </w:r>
      <w:r w:rsidR="00FE438E">
        <w:rPr>
          <w:sz w:val="28"/>
          <w:szCs w:val="28"/>
          <w:lang w:eastAsia="ar-SA"/>
        </w:rPr>
        <w:t>одства</w:t>
      </w:r>
      <w:r w:rsidRPr="00F40D0F">
        <w:rPr>
          <w:sz w:val="28"/>
          <w:szCs w:val="28"/>
          <w:lang w:eastAsia="ar-SA"/>
        </w:rPr>
        <w:t xml:space="preserve"> продукции </w:t>
      </w:r>
      <w:r>
        <w:rPr>
          <w:sz w:val="28"/>
          <w:szCs w:val="28"/>
          <w:lang w:eastAsia="ar-SA"/>
        </w:rPr>
        <w:t>за 2018 год составил 105,6</w:t>
      </w:r>
      <w:r w:rsidRPr="00F40D0F">
        <w:rPr>
          <w:sz w:val="28"/>
          <w:szCs w:val="28"/>
          <w:lang w:eastAsia="ar-SA"/>
        </w:rPr>
        <w:t>%.</w:t>
      </w:r>
      <w:r>
        <w:rPr>
          <w:color w:val="000000"/>
        </w:rPr>
        <w:t xml:space="preserve"> </w:t>
      </w:r>
    </w:p>
    <w:p w:rsidR="00127127" w:rsidRDefault="00127127" w:rsidP="00127127">
      <w:pPr>
        <w:ind w:firstLine="709"/>
        <w:jc w:val="both"/>
        <w:rPr>
          <w:sz w:val="28"/>
          <w:szCs w:val="28"/>
        </w:rPr>
      </w:pPr>
      <w:r>
        <w:rPr>
          <w:sz w:val="28"/>
          <w:szCs w:val="28"/>
          <w:lang w:eastAsia="ar-SA"/>
        </w:rPr>
        <w:t>По результатам</w:t>
      </w:r>
      <w:r w:rsidRPr="009927E4">
        <w:rPr>
          <w:sz w:val="28"/>
          <w:szCs w:val="28"/>
          <w:lang w:eastAsia="ar-SA"/>
        </w:rPr>
        <w:t xml:space="preserve"> финансово-хозяйственной деятельност</w:t>
      </w:r>
      <w:proofErr w:type="gramStart"/>
      <w:r w:rsidRPr="009927E4">
        <w:rPr>
          <w:sz w:val="28"/>
          <w:szCs w:val="28"/>
          <w:lang w:eastAsia="ar-SA"/>
        </w:rPr>
        <w:t>и ООО</w:t>
      </w:r>
      <w:proofErr w:type="gramEnd"/>
      <w:r w:rsidRPr="009927E4">
        <w:rPr>
          <w:sz w:val="28"/>
          <w:szCs w:val="28"/>
          <w:lang w:eastAsia="ar-SA"/>
        </w:rPr>
        <w:t xml:space="preserve"> «Донской кондитер»</w:t>
      </w:r>
      <w:r>
        <w:rPr>
          <w:sz w:val="28"/>
          <w:szCs w:val="28"/>
          <w:lang w:eastAsia="ar-SA"/>
        </w:rPr>
        <w:t xml:space="preserve"> </w:t>
      </w:r>
      <w:r w:rsidRPr="009927E4">
        <w:rPr>
          <w:sz w:val="28"/>
          <w:szCs w:val="28"/>
          <w:lang w:eastAsia="ar-SA"/>
        </w:rPr>
        <w:t xml:space="preserve">за 2018 год ожидается прибыль. </w:t>
      </w:r>
      <w:r>
        <w:rPr>
          <w:sz w:val="28"/>
          <w:szCs w:val="28"/>
        </w:rPr>
        <w:t xml:space="preserve">Темп роста объемов произведенной продукции по сравнению с аналогичным периодом прошлого года составил 101,8%. </w:t>
      </w:r>
    </w:p>
    <w:p w:rsidR="00127127" w:rsidRDefault="00127127" w:rsidP="00127127">
      <w:pPr>
        <w:suppressAutoHyphens/>
        <w:overflowPunct w:val="0"/>
        <w:autoSpaceDE w:val="0"/>
        <w:ind w:firstLine="709"/>
        <w:jc w:val="both"/>
        <w:textAlignment w:val="baseline"/>
        <w:rPr>
          <w:sz w:val="28"/>
          <w:szCs w:val="28"/>
          <w:lang w:eastAsia="ar-SA"/>
        </w:rPr>
      </w:pPr>
      <w:r w:rsidRPr="00EF1240">
        <w:rPr>
          <w:sz w:val="28"/>
          <w:szCs w:val="28"/>
          <w:lang w:eastAsia="ar-SA"/>
        </w:rPr>
        <w:t xml:space="preserve">ООО </w:t>
      </w:r>
      <w:r>
        <w:rPr>
          <w:sz w:val="28"/>
          <w:szCs w:val="28"/>
          <w:lang w:eastAsia="ar-SA"/>
        </w:rPr>
        <w:t>«</w:t>
      </w:r>
      <w:proofErr w:type="spellStart"/>
      <w:r w:rsidRPr="00EF1240">
        <w:rPr>
          <w:sz w:val="28"/>
          <w:szCs w:val="28"/>
          <w:lang w:eastAsia="ar-SA"/>
        </w:rPr>
        <w:t>Прод</w:t>
      </w:r>
      <w:proofErr w:type="spellEnd"/>
      <w:r w:rsidRPr="00EF1240">
        <w:rPr>
          <w:sz w:val="28"/>
          <w:szCs w:val="28"/>
          <w:lang w:eastAsia="ar-SA"/>
        </w:rPr>
        <w:t>-торг</w:t>
      </w:r>
      <w:r>
        <w:rPr>
          <w:sz w:val="28"/>
          <w:szCs w:val="28"/>
          <w:lang w:eastAsia="ar-SA"/>
        </w:rPr>
        <w:t>»</w:t>
      </w:r>
      <w:r w:rsidRPr="00EF1240">
        <w:rPr>
          <w:sz w:val="28"/>
          <w:szCs w:val="28"/>
          <w:lang w:eastAsia="ar-SA"/>
        </w:rPr>
        <w:t xml:space="preserve"> </w:t>
      </w:r>
      <w:r>
        <w:rPr>
          <w:sz w:val="28"/>
          <w:szCs w:val="28"/>
          <w:lang w:eastAsia="ar-SA"/>
        </w:rPr>
        <w:t>крупнейший производитель</w:t>
      </w:r>
      <w:r w:rsidRPr="00EF1240">
        <w:rPr>
          <w:sz w:val="28"/>
          <w:szCs w:val="28"/>
          <w:lang w:eastAsia="ar-SA"/>
        </w:rPr>
        <w:t xml:space="preserve"> замор</w:t>
      </w:r>
      <w:r>
        <w:rPr>
          <w:sz w:val="28"/>
          <w:szCs w:val="28"/>
          <w:lang w:eastAsia="ar-SA"/>
        </w:rPr>
        <w:t xml:space="preserve">оженных полуфабрикатов. </w:t>
      </w:r>
      <w:r w:rsidRPr="00EF1240">
        <w:rPr>
          <w:sz w:val="28"/>
          <w:szCs w:val="28"/>
          <w:lang w:eastAsia="ar-SA"/>
        </w:rPr>
        <w:t xml:space="preserve">Ассортиментный портфель </w:t>
      </w:r>
      <w:r>
        <w:rPr>
          <w:sz w:val="28"/>
          <w:szCs w:val="28"/>
          <w:lang w:eastAsia="ar-SA"/>
        </w:rPr>
        <w:t>предприятия</w:t>
      </w:r>
      <w:r w:rsidRPr="00EF1240">
        <w:rPr>
          <w:sz w:val="28"/>
          <w:szCs w:val="28"/>
          <w:lang w:eastAsia="ar-SA"/>
        </w:rPr>
        <w:t xml:space="preserve"> включает более 33</w:t>
      </w:r>
      <w:r>
        <w:rPr>
          <w:sz w:val="28"/>
          <w:szCs w:val="28"/>
          <w:lang w:eastAsia="ar-SA"/>
        </w:rPr>
        <w:t>0 видов продуктов, которые пред</w:t>
      </w:r>
      <w:r w:rsidRPr="00EF1240">
        <w:rPr>
          <w:sz w:val="28"/>
          <w:szCs w:val="28"/>
          <w:lang w:eastAsia="ar-SA"/>
        </w:rPr>
        <w:t>ставлены на полках таких известных торговых сетей, как «Тандер», «А</w:t>
      </w:r>
      <w:r w:rsidR="00ED6B43">
        <w:rPr>
          <w:sz w:val="28"/>
          <w:szCs w:val="28"/>
          <w:lang w:eastAsia="ar-SA"/>
        </w:rPr>
        <w:t>шан», «</w:t>
      </w:r>
      <w:proofErr w:type="spellStart"/>
      <w:r w:rsidR="00ED6B43">
        <w:rPr>
          <w:sz w:val="28"/>
          <w:szCs w:val="28"/>
          <w:lang w:eastAsia="ar-SA"/>
        </w:rPr>
        <w:t>О’Кей</w:t>
      </w:r>
      <w:proofErr w:type="spellEnd"/>
      <w:r w:rsidR="00ED6B43">
        <w:rPr>
          <w:sz w:val="28"/>
          <w:szCs w:val="28"/>
          <w:lang w:eastAsia="ar-SA"/>
        </w:rPr>
        <w:t>», «Метро», «Лента»</w:t>
      </w:r>
      <w:r>
        <w:rPr>
          <w:sz w:val="28"/>
          <w:szCs w:val="28"/>
          <w:lang w:eastAsia="ar-SA"/>
        </w:rPr>
        <w:t xml:space="preserve"> </w:t>
      </w:r>
      <w:r w:rsidR="00ED6B43">
        <w:rPr>
          <w:sz w:val="28"/>
          <w:szCs w:val="28"/>
          <w:lang w:eastAsia="ar-SA"/>
        </w:rPr>
        <w:t>и другие.</w:t>
      </w:r>
      <w:r>
        <w:rPr>
          <w:sz w:val="28"/>
          <w:szCs w:val="28"/>
          <w:lang w:eastAsia="ar-SA"/>
        </w:rPr>
        <w:t xml:space="preserve"> География поставок </w:t>
      </w:r>
      <w:r w:rsidRPr="00EF1240">
        <w:rPr>
          <w:sz w:val="28"/>
          <w:szCs w:val="28"/>
          <w:lang w:eastAsia="ar-SA"/>
        </w:rPr>
        <w:t xml:space="preserve">включает Ростовскую область, Краснодарский и Ставропольский края, </w:t>
      </w:r>
      <w:r>
        <w:rPr>
          <w:sz w:val="28"/>
          <w:szCs w:val="28"/>
          <w:lang w:eastAsia="ar-SA"/>
        </w:rPr>
        <w:t xml:space="preserve"> Волгоград</w:t>
      </w:r>
      <w:r w:rsidRPr="00EF1240">
        <w:rPr>
          <w:sz w:val="28"/>
          <w:szCs w:val="28"/>
          <w:lang w:eastAsia="ar-SA"/>
        </w:rPr>
        <w:t xml:space="preserve">скую, Астраханскую, </w:t>
      </w:r>
      <w:r w:rsidR="00ED6B43">
        <w:rPr>
          <w:sz w:val="28"/>
          <w:szCs w:val="28"/>
          <w:lang w:eastAsia="ar-SA"/>
        </w:rPr>
        <w:t>Смоленскую, Тамбовскую области</w:t>
      </w:r>
      <w:r w:rsidRPr="00EF1240">
        <w:rPr>
          <w:sz w:val="28"/>
          <w:szCs w:val="28"/>
          <w:lang w:eastAsia="ar-SA"/>
        </w:rPr>
        <w:t xml:space="preserve"> </w:t>
      </w:r>
      <w:r w:rsidR="00ED6B43">
        <w:rPr>
          <w:sz w:val="28"/>
          <w:szCs w:val="28"/>
          <w:lang w:eastAsia="ar-SA"/>
        </w:rPr>
        <w:t>и другие</w:t>
      </w:r>
      <w:r w:rsidRPr="00EF1240">
        <w:rPr>
          <w:sz w:val="28"/>
          <w:szCs w:val="28"/>
          <w:lang w:eastAsia="ar-SA"/>
        </w:rPr>
        <w:t xml:space="preserve">. </w:t>
      </w:r>
      <w:r>
        <w:rPr>
          <w:sz w:val="28"/>
          <w:szCs w:val="28"/>
          <w:lang w:eastAsia="ar-SA"/>
        </w:rPr>
        <w:t xml:space="preserve">В связи со </w:t>
      </w:r>
      <w:r w:rsidRPr="001E10C0">
        <w:rPr>
          <w:sz w:val="28"/>
          <w:szCs w:val="28"/>
          <w:lang w:eastAsia="ar-SA"/>
        </w:rPr>
        <w:t>снижением покупательской активности</w:t>
      </w:r>
      <w:r>
        <w:rPr>
          <w:sz w:val="28"/>
          <w:szCs w:val="28"/>
          <w:lang w:eastAsia="ar-SA"/>
        </w:rPr>
        <w:t xml:space="preserve"> т</w:t>
      </w:r>
      <w:r w:rsidRPr="00EF1240">
        <w:rPr>
          <w:sz w:val="28"/>
          <w:szCs w:val="28"/>
          <w:lang w:eastAsia="ar-SA"/>
        </w:rPr>
        <w:t xml:space="preserve">емп </w:t>
      </w:r>
      <w:r>
        <w:rPr>
          <w:sz w:val="28"/>
          <w:szCs w:val="28"/>
          <w:lang w:eastAsia="ar-SA"/>
        </w:rPr>
        <w:t>роста про</w:t>
      </w:r>
      <w:r w:rsidRPr="00EF1240">
        <w:rPr>
          <w:sz w:val="28"/>
          <w:szCs w:val="28"/>
          <w:lang w:eastAsia="ar-SA"/>
        </w:rPr>
        <w:t xml:space="preserve">изведенной продукции </w:t>
      </w:r>
      <w:r>
        <w:rPr>
          <w:sz w:val="28"/>
          <w:szCs w:val="28"/>
          <w:lang w:eastAsia="ar-SA"/>
        </w:rPr>
        <w:t xml:space="preserve">составил 87,1%. </w:t>
      </w:r>
    </w:p>
    <w:p w:rsidR="00127127" w:rsidRDefault="00127127" w:rsidP="00127127">
      <w:pPr>
        <w:suppressAutoHyphens/>
        <w:overflowPunct w:val="0"/>
        <w:autoSpaceDE w:val="0"/>
        <w:ind w:firstLine="709"/>
        <w:jc w:val="both"/>
        <w:textAlignment w:val="baseline"/>
        <w:rPr>
          <w:sz w:val="28"/>
          <w:szCs w:val="28"/>
          <w:lang w:eastAsia="ar-SA"/>
        </w:rPr>
      </w:pPr>
      <w:r w:rsidRPr="000437FD">
        <w:rPr>
          <w:sz w:val="28"/>
          <w:szCs w:val="28"/>
          <w:lang w:eastAsia="ar-SA"/>
        </w:rPr>
        <w:t>ЗАО «</w:t>
      </w:r>
      <w:proofErr w:type="spellStart"/>
      <w:r w:rsidRPr="000437FD">
        <w:rPr>
          <w:sz w:val="28"/>
          <w:szCs w:val="28"/>
          <w:lang w:eastAsia="ar-SA"/>
        </w:rPr>
        <w:t>ДонМаслоПродукт</w:t>
      </w:r>
      <w:proofErr w:type="spellEnd"/>
      <w:r w:rsidRPr="000437FD">
        <w:rPr>
          <w:sz w:val="28"/>
          <w:szCs w:val="28"/>
          <w:lang w:eastAsia="ar-SA"/>
        </w:rPr>
        <w:t>» производит подсолнечное масло известных торговых марок: «Донской янтарь», «</w:t>
      </w:r>
      <w:proofErr w:type="spellStart"/>
      <w:r w:rsidRPr="000437FD">
        <w:rPr>
          <w:sz w:val="28"/>
          <w:szCs w:val="28"/>
          <w:lang w:eastAsia="ar-SA"/>
        </w:rPr>
        <w:t>Златожар</w:t>
      </w:r>
      <w:proofErr w:type="spellEnd"/>
      <w:r w:rsidRPr="000437FD">
        <w:rPr>
          <w:sz w:val="28"/>
          <w:szCs w:val="28"/>
          <w:lang w:eastAsia="ar-SA"/>
        </w:rPr>
        <w:t xml:space="preserve">» и «Золотая масленица», качество которых подтверждено независимыми экспертами. Предприятие работает </w:t>
      </w:r>
      <w:r w:rsidR="00ED6B43">
        <w:rPr>
          <w:sz w:val="28"/>
          <w:szCs w:val="28"/>
          <w:lang w:eastAsia="ar-SA"/>
        </w:rPr>
        <w:br/>
      </w:r>
      <w:r w:rsidRPr="000437FD">
        <w:rPr>
          <w:sz w:val="28"/>
          <w:szCs w:val="28"/>
          <w:lang w:eastAsia="ar-SA"/>
        </w:rPr>
        <w:t xml:space="preserve">по системе ресурсосбережения и малоотходного производства. </w:t>
      </w:r>
      <w:r w:rsidRPr="00DA7468">
        <w:rPr>
          <w:sz w:val="28"/>
          <w:szCs w:val="28"/>
          <w:lang w:eastAsia="ar-SA"/>
        </w:rPr>
        <w:t>Поря</w:t>
      </w:r>
      <w:r>
        <w:rPr>
          <w:sz w:val="28"/>
          <w:szCs w:val="28"/>
          <w:lang w:eastAsia="ar-SA"/>
        </w:rPr>
        <w:t xml:space="preserve">дка 75% продаж </w:t>
      </w:r>
      <w:r w:rsidRPr="00DA7468">
        <w:rPr>
          <w:sz w:val="28"/>
          <w:szCs w:val="28"/>
          <w:lang w:eastAsia="ar-SA"/>
        </w:rPr>
        <w:t xml:space="preserve">составляют продажи на экспорт. </w:t>
      </w:r>
      <w:r>
        <w:rPr>
          <w:sz w:val="28"/>
          <w:szCs w:val="28"/>
          <w:lang w:eastAsia="ar-SA"/>
        </w:rPr>
        <w:t xml:space="preserve">География поставок охватывает следующие страны: </w:t>
      </w:r>
      <w:proofErr w:type="spellStart"/>
      <w:r>
        <w:rPr>
          <w:sz w:val="28"/>
          <w:szCs w:val="28"/>
          <w:lang w:eastAsia="ar-SA"/>
        </w:rPr>
        <w:t>Беларуь</w:t>
      </w:r>
      <w:proofErr w:type="spellEnd"/>
      <w:r>
        <w:rPr>
          <w:sz w:val="28"/>
          <w:szCs w:val="28"/>
          <w:lang w:eastAsia="ar-SA"/>
        </w:rPr>
        <w:t>, Ка</w:t>
      </w:r>
      <w:r w:rsidRPr="00DA7468">
        <w:rPr>
          <w:sz w:val="28"/>
          <w:szCs w:val="28"/>
          <w:lang w:eastAsia="ar-SA"/>
        </w:rPr>
        <w:t xml:space="preserve">захстан, </w:t>
      </w:r>
      <w:proofErr w:type="spellStart"/>
      <w:r w:rsidRPr="00DA7468">
        <w:rPr>
          <w:sz w:val="28"/>
          <w:szCs w:val="28"/>
          <w:lang w:eastAsia="ar-SA"/>
        </w:rPr>
        <w:t>Кыргыстан</w:t>
      </w:r>
      <w:proofErr w:type="spellEnd"/>
      <w:r w:rsidRPr="00DA7468">
        <w:rPr>
          <w:sz w:val="28"/>
          <w:szCs w:val="28"/>
          <w:lang w:eastAsia="ar-SA"/>
        </w:rPr>
        <w:t>, Монголия, Грузия, Израиль, В</w:t>
      </w:r>
      <w:r>
        <w:rPr>
          <w:sz w:val="28"/>
          <w:szCs w:val="28"/>
          <w:lang w:eastAsia="ar-SA"/>
        </w:rPr>
        <w:t>ьетнам, Китай и другие. По итогам 2018 года т</w:t>
      </w:r>
      <w:r w:rsidRPr="00DA7468">
        <w:rPr>
          <w:sz w:val="28"/>
          <w:szCs w:val="28"/>
          <w:lang w:eastAsia="ar-SA"/>
        </w:rPr>
        <w:t xml:space="preserve">емп роста объемов произведенной продукции </w:t>
      </w:r>
      <w:r>
        <w:rPr>
          <w:sz w:val="28"/>
          <w:szCs w:val="28"/>
          <w:lang w:eastAsia="ar-SA"/>
        </w:rPr>
        <w:t>составил 74</w:t>
      </w:r>
      <w:r w:rsidRPr="00DA7468">
        <w:rPr>
          <w:sz w:val="28"/>
          <w:szCs w:val="28"/>
          <w:lang w:eastAsia="ar-SA"/>
        </w:rPr>
        <w:t>%</w:t>
      </w:r>
      <w:r>
        <w:rPr>
          <w:sz w:val="28"/>
          <w:szCs w:val="28"/>
          <w:lang w:eastAsia="ar-SA"/>
        </w:rPr>
        <w:t xml:space="preserve">, что связано с </w:t>
      </w:r>
      <w:r w:rsidRPr="00DA7468">
        <w:rPr>
          <w:sz w:val="28"/>
          <w:szCs w:val="28"/>
          <w:lang w:eastAsia="ar-SA"/>
        </w:rPr>
        <w:t>дефицит сырья.</w:t>
      </w:r>
    </w:p>
    <w:p w:rsidR="00127127" w:rsidRDefault="00127127" w:rsidP="00127127">
      <w:pPr>
        <w:suppressAutoHyphens/>
        <w:overflowPunct w:val="0"/>
        <w:autoSpaceDE w:val="0"/>
        <w:ind w:firstLine="709"/>
        <w:jc w:val="both"/>
        <w:textAlignment w:val="baseline"/>
        <w:rPr>
          <w:b/>
          <w:sz w:val="28"/>
          <w:szCs w:val="28"/>
          <w:u w:val="single"/>
          <w:lang w:eastAsia="ar-SA"/>
        </w:rPr>
      </w:pPr>
    </w:p>
    <w:p w:rsidR="00127127" w:rsidRDefault="00127127" w:rsidP="00127127">
      <w:pPr>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w:t>
      </w:r>
      <w:r>
        <w:rPr>
          <w:b/>
          <w:sz w:val="28"/>
          <w:szCs w:val="28"/>
          <w:u w:val="single"/>
          <w:lang w:eastAsia="ar-SA"/>
        </w:rPr>
        <w:t>ства металлургического составил 84,</w:t>
      </w:r>
      <w:r w:rsidR="00E44879">
        <w:rPr>
          <w:b/>
          <w:sz w:val="28"/>
          <w:szCs w:val="28"/>
          <w:u w:val="single"/>
          <w:lang w:eastAsia="ar-SA"/>
        </w:rPr>
        <w:t>4</w:t>
      </w:r>
      <w:r w:rsidRPr="006F70C2">
        <w:rPr>
          <w:b/>
          <w:sz w:val="28"/>
          <w:szCs w:val="28"/>
          <w:u w:val="single"/>
          <w:lang w:eastAsia="ar-SA"/>
        </w:rPr>
        <w:t>%</w:t>
      </w:r>
      <w:r w:rsidR="0030525B">
        <w:rPr>
          <w:b/>
          <w:sz w:val="28"/>
          <w:szCs w:val="28"/>
          <w:u w:val="single"/>
          <w:lang w:eastAsia="ar-SA"/>
        </w:rPr>
        <w:t xml:space="preserve"> </w:t>
      </w:r>
      <w:r w:rsidR="00FE438E">
        <w:rPr>
          <w:b/>
          <w:sz w:val="28"/>
          <w:szCs w:val="28"/>
          <w:u w:val="single"/>
          <w:lang w:eastAsia="ar-SA"/>
        </w:rPr>
        <w:br/>
      </w:r>
      <w:r>
        <w:rPr>
          <w:sz w:val="28"/>
          <w:szCs w:val="28"/>
          <w:lang w:eastAsia="ar-SA"/>
        </w:rPr>
        <w:t>(</w:t>
      </w:r>
      <w:r w:rsidR="0030525B">
        <w:rPr>
          <w:sz w:val="28"/>
          <w:szCs w:val="28"/>
          <w:lang w:eastAsia="ar-SA"/>
        </w:rPr>
        <w:t>ООО «</w:t>
      </w:r>
      <w:proofErr w:type="spellStart"/>
      <w:r w:rsidR="0030525B">
        <w:rPr>
          <w:sz w:val="28"/>
          <w:szCs w:val="28"/>
          <w:lang w:eastAsia="ar-SA"/>
        </w:rPr>
        <w:t>Алунекст</w:t>
      </w:r>
      <w:proofErr w:type="spellEnd"/>
      <w:r w:rsidR="0030525B">
        <w:rPr>
          <w:sz w:val="28"/>
          <w:szCs w:val="28"/>
          <w:lang w:eastAsia="ar-SA"/>
        </w:rPr>
        <w:t xml:space="preserve">», </w:t>
      </w:r>
      <w:r w:rsidRPr="006F70C2">
        <w:rPr>
          <w:sz w:val="28"/>
          <w:szCs w:val="28"/>
          <w:lang w:eastAsia="ar-SA"/>
        </w:rPr>
        <w:t>ООО «Компания Металл Профиль», ООО «Юг</w:t>
      </w:r>
      <w:r w:rsidR="00440380">
        <w:rPr>
          <w:sz w:val="28"/>
          <w:szCs w:val="28"/>
          <w:lang w:eastAsia="ar-SA"/>
        </w:rPr>
        <w:t>-</w:t>
      </w:r>
      <w:r w:rsidRPr="006F70C2">
        <w:rPr>
          <w:sz w:val="28"/>
          <w:szCs w:val="28"/>
          <w:lang w:eastAsia="ar-SA"/>
        </w:rPr>
        <w:t>Профиль»).</w:t>
      </w:r>
    </w:p>
    <w:p w:rsidR="00127127" w:rsidRDefault="00127127" w:rsidP="00127127">
      <w:pPr>
        <w:suppressAutoHyphens/>
        <w:overflowPunct w:val="0"/>
        <w:autoSpaceDE w:val="0"/>
        <w:ind w:firstLine="709"/>
        <w:jc w:val="both"/>
        <w:textAlignment w:val="baseline"/>
        <w:rPr>
          <w:sz w:val="28"/>
          <w:szCs w:val="28"/>
          <w:lang w:eastAsia="ar-SA"/>
        </w:rPr>
      </w:pPr>
      <w:r>
        <w:rPr>
          <w:sz w:val="28"/>
          <w:szCs w:val="28"/>
          <w:lang w:eastAsia="ar-SA"/>
        </w:rPr>
        <w:t xml:space="preserve">В </w:t>
      </w:r>
      <w:r w:rsidR="00FE438E">
        <w:rPr>
          <w:sz w:val="28"/>
          <w:szCs w:val="28"/>
          <w:lang w:eastAsia="ar-SA"/>
        </w:rPr>
        <w:t>2018 году</w:t>
      </w:r>
      <w:r>
        <w:rPr>
          <w:sz w:val="28"/>
          <w:szCs w:val="28"/>
          <w:lang w:eastAsia="ar-SA"/>
        </w:rPr>
        <w:t xml:space="preserve"> наблюдается снижение объемов производства с</w:t>
      </w:r>
      <w:r w:rsidRPr="00B35A47">
        <w:rPr>
          <w:sz w:val="28"/>
          <w:szCs w:val="28"/>
          <w:lang w:eastAsia="ar-SA"/>
        </w:rPr>
        <w:t>тали нелегированной в слитках ил</w:t>
      </w:r>
      <w:r>
        <w:rPr>
          <w:sz w:val="28"/>
          <w:szCs w:val="28"/>
          <w:lang w:eastAsia="ar-SA"/>
        </w:rPr>
        <w:t xml:space="preserve">и в прочих первичных формах 84,7% и </w:t>
      </w:r>
      <w:r w:rsidRPr="00B35A47">
        <w:rPr>
          <w:sz w:val="28"/>
          <w:szCs w:val="28"/>
          <w:lang w:eastAsia="ar-SA"/>
        </w:rPr>
        <w:t>легированной</w:t>
      </w:r>
      <w:r w:rsidR="00FE438E">
        <w:rPr>
          <w:sz w:val="28"/>
          <w:szCs w:val="28"/>
          <w:lang w:eastAsia="ar-SA"/>
        </w:rPr>
        <w:t xml:space="preserve"> </w:t>
      </w:r>
      <w:r w:rsidR="00FE438E" w:rsidRPr="0018197F">
        <w:rPr>
          <w:sz w:val="28"/>
          <w:szCs w:val="28"/>
          <w:lang w:eastAsia="ar-SA"/>
        </w:rPr>
        <w:t>–</w:t>
      </w:r>
      <w:r w:rsidRPr="00B35A47">
        <w:rPr>
          <w:sz w:val="28"/>
          <w:szCs w:val="28"/>
          <w:lang w:eastAsia="ar-SA"/>
        </w:rPr>
        <w:t xml:space="preserve"> </w:t>
      </w:r>
      <w:r>
        <w:rPr>
          <w:sz w:val="28"/>
          <w:szCs w:val="28"/>
          <w:lang w:eastAsia="ar-SA"/>
        </w:rPr>
        <w:t>81,6</w:t>
      </w:r>
      <w:r w:rsidRPr="00B35A47">
        <w:rPr>
          <w:sz w:val="28"/>
          <w:szCs w:val="28"/>
          <w:lang w:eastAsia="ar-SA"/>
        </w:rPr>
        <w:t>%</w:t>
      </w:r>
      <w:r>
        <w:rPr>
          <w:sz w:val="28"/>
          <w:szCs w:val="28"/>
          <w:lang w:eastAsia="ar-SA"/>
        </w:rPr>
        <w:t xml:space="preserve">. </w:t>
      </w:r>
    </w:p>
    <w:p w:rsidR="00127127" w:rsidRDefault="00127127" w:rsidP="00127127">
      <w:pPr>
        <w:suppressAutoHyphens/>
        <w:overflowPunct w:val="0"/>
        <w:autoSpaceDE w:val="0"/>
        <w:ind w:firstLine="709"/>
        <w:jc w:val="both"/>
        <w:textAlignment w:val="baseline"/>
        <w:rPr>
          <w:sz w:val="28"/>
          <w:szCs w:val="28"/>
          <w:lang w:eastAsia="ar-SA"/>
        </w:rPr>
      </w:pPr>
      <w:r>
        <w:rPr>
          <w:sz w:val="28"/>
          <w:szCs w:val="28"/>
          <w:lang w:eastAsia="ar-SA"/>
        </w:rPr>
        <w:t>ООО «</w:t>
      </w:r>
      <w:proofErr w:type="spellStart"/>
      <w:r>
        <w:rPr>
          <w:sz w:val="28"/>
          <w:szCs w:val="28"/>
          <w:lang w:eastAsia="ar-SA"/>
        </w:rPr>
        <w:t>Алунекст</w:t>
      </w:r>
      <w:proofErr w:type="spellEnd"/>
      <w:r>
        <w:rPr>
          <w:sz w:val="28"/>
          <w:szCs w:val="28"/>
          <w:lang w:eastAsia="ar-SA"/>
        </w:rPr>
        <w:t xml:space="preserve">» </w:t>
      </w:r>
      <w:r w:rsidR="00FE438E" w:rsidRPr="0018197F">
        <w:rPr>
          <w:sz w:val="28"/>
          <w:szCs w:val="28"/>
          <w:lang w:eastAsia="ar-SA"/>
        </w:rPr>
        <w:t>–</w:t>
      </w:r>
      <w:r>
        <w:rPr>
          <w:sz w:val="28"/>
          <w:szCs w:val="28"/>
          <w:lang w:eastAsia="ar-SA"/>
        </w:rPr>
        <w:t xml:space="preserve"> </w:t>
      </w:r>
      <w:r w:rsidRPr="00391DAE">
        <w:rPr>
          <w:sz w:val="28"/>
          <w:szCs w:val="28"/>
          <w:lang w:eastAsia="ar-SA"/>
        </w:rPr>
        <w:t>современное, динамично развивающееся предприятие, специализирующееся на производстве, окраске и продаже алюминиевого профиля для различных отраслей промышленности.</w:t>
      </w:r>
      <w:r>
        <w:rPr>
          <w:sz w:val="28"/>
          <w:szCs w:val="28"/>
          <w:lang w:eastAsia="ar-SA"/>
        </w:rPr>
        <w:t xml:space="preserve"> </w:t>
      </w:r>
      <w:r w:rsidRPr="008808B2">
        <w:rPr>
          <w:sz w:val="28"/>
          <w:szCs w:val="28"/>
          <w:lang w:eastAsia="ar-SA"/>
        </w:rPr>
        <w:t xml:space="preserve">В </w:t>
      </w:r>
      <w:r>
        <w:rPr>
          <w:sz w:val="28"/>
          <w:szCs w:val="28"/>
          <w:lang w:eastAsia="ar-SA"/>
        </w:rPr>
        <w:t>отчетном периоде на предприятии</w:t>
      </w:r>
      <w:r w:rsidRPr="008808B2">
        <w:rPr>
          <w:sz w:val="28"/>
          <w:szCs w:val="28"/>
          <w:lang w:eastAsia="ar-SA"/>
        </w:rPr>
        <w:t xml:space="preserve"> был реализован инвестиционный проект «Установка газовых котлов, с целью выработки тепловой энергии для собственного теплоснабжения».</w:t>
      </w:r>
      <w:r>
        <w:rPr>
          <w:sz w:val="28"/>
          <w:szCs w:val="28"/>
          <w:lang w:eastAsia="ar-SA"/>
        </w:rPr>
        <w:t xml:space="preserve"> </w:t>
      </w:r>
      <w:r w:rsidRPr="00391DAE">
        <w:rPr>
          <w:sz w:val="28"/>
          <w:szCs w:val="28"/>
          <w:lang w:eastAsia="ar-SA"/>
        </w:rPr>
        <w:t xml:space="preserve">Темп роста объема выпуска </w:t>
      </w:r>
      <w:r w:rsidRPr="00391DAE">
        <w:rPr>
          <w:sz w:val="28"/>
          <w:szCs w:val="28"/>
          <w:lang w:eastAsia="ar-SA"/>
        </w:rPr>
        <w:lastRenderedPageBreak/>
        <w:t xml:space="preserve">продукции в 2018 году составил – 117,5%. Рост объема </w:t>
      </w:r>
      <w:r w:rsidR="00FE438E">
        <w:rPr>
          <w:sz w:val="28"/>
          <w:szCs w:val="28"/>
          <w:lang w:eastAsia="ar-SA"/>
        </w:rPr>
        <w:t>производства</w:t>
      </w:r>
      <w:r w:rsidRPr="00391DAE">
        <w:rPr>
          <w:sz w:val="28"/>
          <w:szCs w:val="28"/>
          <w:lang w:eastAsia="ar-SA"/>
        </w:rPr>
        <w:t xml:space="preserve"> произошел </w:t>
      </w:r>
      <w:r w:rsidR="00EE2B8F">
        <w:rPr>
          <w:sz w:val="28"/>
          <w:szCs w:val="28"/>
          <w:lang w:eastAsia="ar-SA"/>
        </w:rPr>
        <w:br/>
      </w:r>
      <w:r w:rsidRPr="00391DAE">
        <w:rPr>
          <w:sz w:val="28"/>
          <w:szCs w:val="28"/>
          <w:lang w:eastAsia="ar-SA"/>
        </w:rPr>
        <w:t>за счет увеличения выпуска экспортной продукции.</w:t>
      </w:r>
    </w:p>
    <w:p w:rsidR="00127127" w:rsidRDefault="00127127" w:rsidP="00127127">
      <w:pPr>
        <w:suppressAutoHyphens/>
        <w:overflowPunct w:val="0"/>
        <w:autoSpaceDE w:val="0"/>
        <w:ind w:firstLine="709"/>
        <w:jc w:val="both"/>
        <w:textAlignment w:val="baseline"/>
        <w:rPr>
          <w:b/>
          <w:color w:val="000000"/>
          <w:sz w:val="28"/>
          <w:szCs w:val="28"/>
          <w:u w:val="single"/>
          <w:lang w:eastAsia="ar-SA"/>
        </w:rPr>
      </w:pPr>
    </w:p>
    <w:p w:rsidR="00127127" w:rsidRDefault="00127127" w:rsidP="00127127">
      <w:pPr>
        <w:suppressAutoHyphens/>
        <w:overflowPunct w:val="0"/>
        <w:autoSpaceDE w:val="0"/>
        <w:ind w:firstLine="709"/>
        <w:jc w:val="both"/>
        <w:textAlignment w:val="baseline"/>
        <w:rPr>
          <w:sz w:val="28"/>
          <w:szCs w:val="28"/>
          <w:lang w:eastAsia="ar-SA"/>
        </w:rPr>
      </w:pPr>
      <w:r w:rsidRPr="0052686B">
        <w:rPr>
          <w:b/>
          <w:color w:val="000000"/>
          <w:sz w:val="28"/>
          <w:szCs w:val="28"/>
          <w:u w:val="single"/>
          <w:lang w:eastAsia="ar-SA"/>
        </w:rPr>
        <w:t xml:space="preserve">Индекс производства машин и оборудования, не включенных в другие группировки составил </w:t>
      </w:r>
      <w:r w:rsidR="00E44879">
        <w:rPr>
          <w:b/>
          <w:color w:val="000000"/>
          <w:sz w:val="28"/>
          <w:szCs w:val="28"/>
          <w:u w:val="single"/>
          <w:lang w:eastAsia="ar-SA"/>
        </w:rPr>
        <w:t>84,1</w:t>
      </w:r>
      <w:r w:rsidRPr="0052686B">
        <w:rPr>
          <w:b/>
          <w:color w:val="000000"/>
          <w:sz w:val="28"/>
          <w:szCs w:val="28"/>
          <w:u w:val="single"/>
          <w:lang w:eastAsia="ar-SA"/>
        </w:rPr>
        <w:t xml:space="preserve">% </w:t>
      </w:r>
      <w:r w:rsidRPr="0052686B">
        <w:rPr>
          <w:sz w:val="28"/>
          <w:szCs w:val="28"/>
          <w:lang w:eastAsia="ar-SA"/>
        </w:rPr>
        <w:t xml:space="preserve">(ООО «Комбайновый завод «Ростсельмаш», </w:t>
      </w:r>
      <w:r w:rsidRPr="0052686B">
        <w:rPr>
          <w:sz w:val="28"/>
          <w:szCs w:val="28"/>
          <w:lang w:eastAsia="ar-SA"/>
        </w:rPr>
        <w:br/>
        <w:t>ОАО «</w:t>
      </w:r>
      <w:proofErr w:type="spellStart"/>
      <w:r w:rsidRPr="0052686B">
        <w:rPr>
          <w:sz w:val="28"/>
          <w:szCs w:val="28"/>
          <w:lang w:eastAsia="ar-SA"/>
        </w:rPr>
        <w:t>Продмаш</w:t>
      </w:r>
      <w:proofErr w:type="spellEnd"/>
      <w:r w:rsidRPr="0052686B">
        <w:rPr>
          <w:sz w:val="28"/>
          <w:szCs w:val="28"/>
          <w:lang w:eastAsia="ar-SA"/>
        </w:rPr>
        <w:t>», ООО «Компания САРМАТ</w:t>
      </w:r>
      <w:r w:rsidRPr="006F70C2">
        <w:rPr>
          <w:sz w:val="28"/>
          <w:szCs w:val="28"/>
          <w:lang w:eastAsia="ar-SA"/>
        </w:rPr>
        <w:t>», ОАО «</w:t>
      </w:r>
      <w:proofErr w:type="spellStart"/>
      <w:r w:rsidRPr="006F70C2">
        <w:rPr>
          <w:sz w:val="28"/>
          <w:szCs w:val="28"/>
          <w:lang w:eastAsia="ar-SA"/>
        </w:rPr>
        <w:t>Севкавэлектроремонт</w:t>
      </w:r>
      <w:proofErr w:type="spellEnd"/>
      <w:r w:rsidRPr="006F70C2">
        <w:rPr>
          <w:sz w:val="28"/>
          <w:szCs w:val="28"/>
          <w:lang w:eastAsia="ar-SA"/>
        </w:rPr>
        <w:t xml:space="preserve">», </w:t>
      </w:r>
      <w:r>
        <w:rPr>
          <w:sz w:val="28"/>
          <w:szCs w:val="28"/>
          <w:lang w:eastAsia="ar-SA"/>
        </w:rPr>
        <w:br/>
      </w:r>
      <w:r w:rsidRPr="006F70C2">
        <w:rPr>
          <w:sz w:val="28"/>
          <w:szCs w:val="28"/>
          <w:lang w:eastAsia="ar-SA"/>
        </w:rPr>
        <w:t>ОАО «Десятый подшипниковый завод»).</w:t>
      </w:r>
      <w:r>
        <w:rPr>
          <w:sz w:val="28"/>
          <w:szCs w:val="28"/>
          <w:lang w:eastAsia="ar-SA"/>
        </w:rPr>
        <w:t xml:space="preserve"> </w:t>
      </w:r>
    </w:p>
    <w:p w:rsidR="00127127" w:rsidRPr="006F70C2" w:rsidRDefault="00127127" w:rsidP="00127127">
      <w:pPr>
        <w:suppressAutoHyphens/>
        <w:overflowPunct w:val="0"/>
        <w:autoSpaceDE w:val="0"/>
        <w:ind w:firstLine="708"/>
        <w:jc w:val="both"/>
        <w:textAlignment w:val="baseline"/>
        <w:rPr>
          <w:sz w:val="28"/>
          <w:szCs w:val="28"/>
          <w:lang w:eastAsia="ar-SA"/>
        </w:rPr>
      </w:pPr>
      <w:r>
        <w:rPr>
          <w:sz w:val="28"/>
          <w:szCs w:val="28"/>
          <w:lang w:eastAsia="ar-SA"/>
        </w:rPr>
        <w:t>Увеличены</w:t>
      </w:r>
      <w:r w:rsidRPr="002D3849">
        <w:rPr>
          <w:sz w:val="28"/>
          <w:szCs w:val="28"/>
          <w:lang w:eastAsia="ar-SA"/>
        </w:rPr>
        <w:t xml:space="preserve"> показатели в производстве </w:t>
      </w:r>
      <w:r>
        <w:rPr>
          <w:sz w:val="28"/>
          <w:szCs w:val="28"/>
          <w:lang w:eastAsia="ar-SA"/>
        </w:rPr>
        <w:t>тракторов</w:t>
      </w:r>
      <w:r w:rsidRPr="002D3849">
        <w:rPr>
          <w:sz w:val="28"/>
          <w:szCs w:val="28"/>
          <w:lang w:eastAsia="ar-SA"/>
        </w:rPr>
        <w:t xml:space="preserve"> для сельского хозяйства </w:t>
      </w:r>
      <w:r>
        <w:rPr>
          <w:sz w:val="28"/>
          <w:szCs w:val="28"/>
          <w:lang w:eastAsia="ar-SA"/>
        </w:rPr>
        <w:t xml:space="preserve">(115,2%). </w:t>
      </w:r>
      <w:r w:rsidRPr="002D3849">
        <w:rPr>
          <w:sz w:val="28"/>
          <w:szCs w:val="28"/>
          <w:lang w:eastAsia="ar-SA"/>
        </w:rPr>
        <w:t>Сн</w:t>
      </w:r>
      <w:r>
        <w:rPr>
          <w:sz w:val="28"/>
          <w:szCs w:val="28"/>
          <w:lang w:eastAsia="ar-SA"/>
        </w:rPr>
        <w:t>ижены показатели в производстве подшипников шариковых</w:t>
      </w:r>
      <w:r w:rsidRPr="002D3849">
        <w:rPr>
          <w:sz w:val="28"/>
          <w:szCs w:val="28"/>
          <w:lang w:eastAsia="ar-SA"/>
        </w:rPr>
        <w:t xml:space="preserve"> или роли</w:t>
      </w:r>
      <w:r>
        <w:rPr>
          <w:sz w:val="28"/>
          <w:szCs w:val="28"/>
          <w:lang w:eastAsia="ar-SA"/>
        </w:rPr>
        <w:t>ковых (84,3%), машин сеноуборочных</w:t>
      </w:r>
      <w:r w:rsidRPr="002D3849">
        <w:rPr>
          <w:sz w:val="28"/>
          <w:szCs w:val="28"/>
          <w:lang w:eastAsia="ar-SA"/>
        </w:rPr>
        <w:t xml:space="preserve"> </w:t>
      </w:r>
      <w:r>
        <w:rPr>
          <w:sz w:val="28"/>
          <w:szCs w:val="28"/>
          <w:lang w:eastAsia="ar-SA"/>
        </w:rPr>
        <w:t xml:space="preserve">(93,5%), </w:t>
      </w:r>
      <w:r w:rsidRPr="006F70C2">
        <w:rPr>
          <w:sz w:val="28"/>
          <w:szCs w:val="28"/>
          <w:lang w:eastAsia="ar-SA"/>
        </w:rPr>
        <w:t>комбайн</w:t>
      </w:r>
      <w:r>
        <w:rPr>
          <w:sz w:val="28"/>
          <w:szCs w:val="28"/>
          <w:lang w:eastAsia="ar-SA"/>
        </w:rPr>
        <w:t>ов зерноуборочных (68,8</w:t>
      </w:r>
      <w:r w:rsidRPr="006F70C2">
        <w:rPr>
          <w:sz w:val="28"/>
          <w:szCs w:val="28"/>
          <w:lang w:eastAsia="ar-SA"/>
        </w:rPr>
        <w:t>%</w:t>
      </w:r>
      <w:r>
        <w:rPr>
          <w:sz w:val="28"/>
          <w:szCs w:val="28"/>
          <w:lang w:eastAsia="ar-SA"/>
        </w:rPr>
        <w:t>),</w:t>
      </w:r>
      <w:r w:rsidRPr="00BE7F50">
        <w:rPr>
          <w:sz w:val="28"/>
          <w:szCs w:val="28"/>
          <w:lang w:eastAsia="ar-SA"/>
        </w:rPr>
        <w:t xml:space="preserve"> </w:t>
      </w:r>
      <w:r>
        <w:rPr>
          <w:sz w:val="28"/>
          <w:szCs w:val="28"/>
          <w:lang w:eastAsia="ar-SA"/>
        </w:rPr>
        <w:t>косилок (</w:t>
      </w:r>
      <w:r w:rsidR="000F7996">
        <w:rPr>
          <w:sz w:val="28"/>
          <w:szCs w:val="28"/>
          <w:lang w:eastAsia="ar-SA"/>
        </w:rPr>
        <w:t xml:space="preserve">63,7%) и </w:t>
      </w:r>
      <w:proofErr w:type="gramStart"/>
      <w:r w:rsidR="000F7996">
        <w:rPr>
          <w:sz w:val="28"/>
          <w:szCs w:val="28"/>
          <w:lang w:eastAsia="ar-SA"/>
        </w:rPr>
        <w:t>другое</w:t>
      </w:r>
      <w:proofErr w:type="gramEnd"/>
      <w:r w:rsidR="000F7996">
        <w:rPr>
          <w:sz w:val="28"/>
          <w:szCs w:val="28"/>
          <w:lang w:eastAsia="ar-SA"/>
        </w:rPr>
        <w:t>.</w:t>
      </w:r>
    </w:p>
    <w:p w:rsidR="00127127" w:rsidRDefault="00127127" w:rsidP="00127127">
      <w:pPr>
        <w:ind w:firstLine="708"/>
        <w:jc w:val="both"/>
        <w:rPr>
          <w:sz w:val="28"/>
          <w:szCs w:val="28"/>
        </w:rPr>
      </w:pPr>
      <w:r w:rsidRPr="006F70C2">
        <w:rPr>
          <w:sz w:val="28"/>
          <w:szCs w:val="28"/>
        </w:rPr>
        <w:t>ОАО «Десятый подшипниковый завод» продолжает работу в сфере производства и реализации роликовых цилиндрических, роликовых конических, иго</w:t>
      </w:r>
      <w:r>
        <w:rPr>
          <w:sz w:val="28"/>
          <w:szCs w:val="28"/>
        </w:rPr>
        <w:t xml:space="preserve">льчатых и карданных подшипников. </w:t>
      </w:r>
      <w:r w:rsidRPr="00E6475A">
        <w:rPr>
          <w:sz w:val="28"/>
          <w:szCs w:val="28"/>
        </w:rPr>
        <w:t>На сегодняшний день ОАО «10</w:t>
      </w:r>
      <w:r>
        <w:rPr>
          <w:sz w:val="28"/>
          <w:szCs w:val="28"/>
        </w:rPr>
        <w:t xml:space="preserve"> – </w:t>
      </w:r>
      <w:r w:rsidRPr="00E6475A">
        <w:rPr>
          <w:sz w:val="28"/>
          <w:szCs w:val="28"/>
        </w:rPr>
        <w:t>ГПЗ» выпускает более 600 номенклатурных наименований.</w:t>
      </w:r>
      <w:r>
        <w:rPr>
          <w:sz w:val="28"/>
          <w:szCs w:val="28"/>
        </w:rPr>
        <w:t xml:space="preserve"> Объем реализации составил 101,8% по сравнению с 2017 годом. </w:t>
      </w:r>
    </w:p>
    <w:p w:rsidR="00127127" w:rsidRDefault="00127127" w:rsidP="00127127">
      <w:pPr>
        <w:ind w:firstLine="708"/>
        <w:jc w:val="both"/>
        <w:rPr>
          <w:sz w:val="28"/>
          <w:szCs w:val="28"/>
        </w:rPr>
      </w:pPr>
      <w:r>
        <w:rPr>
          <w:sz w:val="28"/>
          <w:szCs w:val="28"/>
        </w:rPr>
        <w:t xml:space="preserve">За отчетный период на предприятии </w:t>
      </w:r>
      <w:proofErr w:type="gramStart"/>
      <w:r>
        <w:rPr>
          <w:sz w:val="28"/>
          <w:szCs w:val="28"/>
        </w:rPr>
        <w:t>приобретены</w:t>
      </w:r>
      <w:proofErr w:type="gramEnd"/>
      <w:r>
        <w:rPr>
          <w:sz w:val="28"/>
          <w:szCs w:val="28"/>
        </w:rPr>
        <w:t xml:space="preserve"> и установлены:</w:t>
      </w:r>
      <w:r w:rsidR="000F7996">
        <w:rPr>
          <w:sz w:val="28"/>
          <w:szCs w:val="28"/>
        </w:rPr>
        <w:t xml:space="preserve"> 2 токарных</w:t>
      </w:r>
      <w:r w:rsidR="000F7996" w:rsidRPr="00E05A3A">
        <w:rPr>
          <w:sz w:val="28"/>
          <w:szCs w:val="28"/>
        </w:rPr>
        <w:t xml:space="preserve"> </w:t>
      </w:r>
      <w:r w:rsidR="000F7996">
        <w:rPr>
          <w:sz w:val="28"/>
          <w:szCs w:val="28"/>
        </w:rPr>
        <w:t>с</w:t>
      </w:r>
      <w:r w:rsidR="000F7996" w:rsidRPr="00E05A3A">
        <w:rPr>
          <w:sz w:val="28"/>
          <w:szCs w:val="28"/>
        </w:rPr>
        <w:t>танк</w:t>
      </w:r>
      <w:r w:rsidR="00A152A9">
        <w:rPr>
          <w:sz w:val="28"/>
          <w:szCs w:val="28"/>
        </w:rPr>
        <w:t xml:space="preserve">а </w:t>
      </w:r>
      <w:r w:rsidR="000F7996">
        <w:rPr>
          <w:sz w:val="28"/>
          <w:szCs w:val="28"/>
        </w:rPr>
        <w:t>с ЧПУ</w:t>
      </w:r>
      <w:r w:rsidR="00A152A9">
        <w:rPr>
          <w:sz w:val="28"/>
          <w:szCs w:val="28"/>
        </w:rPr>
        <w:t xml:space="preserve">, </w:t>
      </w:r>
      <w:proofErr w:type="spellStart"/>
      <w:r>
        <w:rPr>
          <w:sz w:val="28"/>
          <w:szCs w:val="28"/>
        </w:rPr>
        <w:t>э</w:t>
      </w:r>
      <w:r w:rsidRPr="00E05A3A">
        <w:rPr>
          <w:sz w:val="28"/>
          <w:szCs w:val="28"/>
        </w:rPr>
        <w:t>ндогенератор</w:t>
      </w:r>
      <w:proofErr w:type="spellEnd"/>
      <w:r w:rsidR="000F7996">
        <w:rPr>
          <w:sz w:val="28"/>
          <w:szCs w:val="28"/>
        </w:rPr>
        <w:t xml:space="preserve"> и 2</w:t>
      </w:r>
      <w:r>
        <w:rPr>
          <w:sz w:val="28"/>
          <w:szCs w:val="28"/>
        </w:rPr>
        <w:t xml:space="preserve"> </w:t>
      </w:r>
      <w:r w:rsidR="000F7996">
        <w:rPr>
          <w:sz w:val="28"/>
          <w:szCs w:val="28"/>
        </w:rPr>
        <w:t>токарных</w:t>
      </w:r>
      <w:r w:rsidR="000F7996" w:rsidRPr="00E05A3A">
        <w:rPr>
          <w:sz w:val="28"/>
          <w:szCs w:val="28"/>
        </w:rPr>
        <w:t xml:space="preserve"> </w:t>
      </w:r>
      <w:r>
        <w:rPr>
          <w:sz w:val="28"/>
          <w:szCs w:val="28"/>
        </w:rPr>
        <w:t>с</w:t>
      </w:r>
      <w:r w:rsidRPr="00E05A3A">
        <w:rPr>
          <w:sz w:val="28"/>
          <w:szCs w:val="28"/>
        </w:rPr>
        <w:t>танк</w:t>
      </w:r>
      <w:r w:rsidR="000F7996">
        <w:rPr>
          <w:sz w:val="28"/>
          <w:szCs w:val="28"/>
        </w:rPr>
        <w:t>а.</w:t>
      </w:r>
      <w:r w:rsidRPr="00E05A3A">
        <w:rPr>
          <w:sz w:val="28"/>
          <w:szCs w:val="28"/>
        </w:rPr>
        <w:t xml:space="preserve"> </w:t>
      </w:r>
    </w:p>
    <w:p w:rsidR="00CD1DF0" w:rsidRDefault="00CD1DF0" w:rsidP="00CD1DF0">
      <w:pPr>
        <w:suppressAutoHyphens/>
        <w:overflowPunct w:val="0"/>
        <w:autoSpaceDE w:val="0"/>
        <w:ind w:firstLine="709"/>
        <w:jc w:val="both"/>
        <w:textAlignment w:val="baseline"/>
        <w:rPr>
          <w:b/>
          <w:sz w:val="28"/>
          <w:szCs w:val="28"/>
          <w:u w:val="single"/>
          <w:lang w:eastAsia="ar-SA"/>
        </w:rPr>
      </w:pPr>
    </w:p>
    <w:p w:rsidR="00CD1DF0" w:rsidRPr="006F70C2" w:rsidRDefault="00CD1DF0" w:rsidP="00406D52">
      <w:pPr>
        <w:suppressAutoHyphens/>
        <w:overflowPunct w:val="0"/>
        <w:autoSpaceDE w:val="0"/>
        <w:ind w:firstLine="709"/>
        <w:jc w:val="both"/>
        <w:textAlignment w:val="baseline"/>
        <w:rPr>
          <w:sz w:val="28"/>
          <w:szCs w:val="28"/>
          <w:lang w:eastAsia="ar-SA"/>
        </w:rPr>
      </w:pPr>
      <w:r w:rsidRPr="006F70C2">
        <w:rPr>
          <w:b/>
          <w:sz w:val="28"/>
          <w:szCs w:val="28"/>
          <w:u w:val="single"/>
          <w:lang w:eastAsia="ar-SA"/>
        </w:rPr>
        <w:t xml:space="preserve">Индекс производства бумаги </w:t>
      </w:r>
      <w:r>
        <w:rPr>
          <w:b/>
          <w:sz w:val="28"/>
          <w:szCs w:val="28"/>
          <w:u w:val="single"/>
          <w:lang w:eastAsia="ar-SA"/>
        </w:rPr>
        <w:t>и бумажных изделий составил 81</w:t>
      </w:r>
      <w:r w:rsidRPr="006F70C2">
        <w:rPr>
          <w:b/>
          <w:sz w:val="28"/>
          <w:szCs w:val="28"/>
          <w:u w:val="single"/>
          <w:lang w:eastAsia="ar-SA"/>
        </w:rPr>
        <w:t>%</w:t>
      </w:r>
      <w:r w:rsidR="00406D52">
        <w:rPr>
          <w:b/>
          <w:sz w:val="28"/>
          <w:szCs w:val="28"/>
          <w:u w:val="single"/>
          <w:lang w:eastAsia="ar-SA"/>
        </w:rPr>
        <w:t xml:space="preserve"> </w:t>
      </w:r>
      <w:r w:rsidR="00FE438E">
        <w:rPr>
          <w:b/>
          <w:sz w:val="28"/>
          <w:szCs w:val="28"/>
          <w:u w:val="single"/>
          <w:lang w:eastAsia="ar-SA"/>
        </w:rPr>
        <w:br/>
      </w:r>
      <w:r w:rsidRPr="006F70C2">
        <w:rPr>
          <w:sz w:val="28"/>
          <w:szCs w:val="28"/>
          <w:lang w:eastAsia="ar-SA"/>
        </w:rPr>
        <w:t>(ООО «ДОНСКАЯ ГОФРОТАРА», ООО «ИЗДАТЕЛЬСКИЙ ДОМ «ПРОФ</w:t>
      </w:r>
      <w:r>
        <w:rPr>
          <w:sz w:val="28"/>
          <w:szCs w:val="28"/>
          <w:lang w:eastAsia="ar-SA"/>
        </w:rPr>
        <w:t>-</w:t>
      </w:r>
      <w:r w:rsidRPr="006F70C2">
        <w:rPr>
          <w:sz w:val="28"/>
          <w:szCs w:val="28"/>
          <w:lang w:eastAsia="ar-SA"/>
        </w:rPr>
        <w:t>ПРЕСС», ООО «ГРАФОБАЛ</w:t>
      </w:r>
      <w:r>
        <w:rPr>
          <w:sz w:val="28"/>
          <w:szCs w:val="28"/>
          <w:lang w:eastAsia="ar-SA"/>
        </w:rPr>
        <w:t>-</w:t>
      </w:r>
      <w:r w:rsidRPr="006F70C2">
        <w:rPr>
          <w:sz w:val="28"/>
          <w:szCs w:val="28"/>
          <w:lang w:eastAsia="ar-SA"/>
        </w:rPr>
        <w:t xml:space="preserve">ДОН», ООО ПКФ «Типография Сармат», </w:t>
      </w:r>
      <w:r w:rsidR="00FE438E">
        <w:rPr>
          <w:sz w:val="28"/>
          <w:szCs w:val="28"/>
          <w:lang w:eastAsia="ar-SA"/>
        </w:rPr>
        <w:br/>
      </w:r>
      <w:r w:rsidRPr="006F70C2">
        <w:rPr>
          <w:sz w:val="28"/>
          <w:szCs w:val="28"/>
          <w:lang w:eastAsia="ar-SA"/>
        </w:rPr>
        <w:t>ООО «ОМЕГА</w:t>
      </w:r>
      <w:r>
        <w:rPr>
          <w:sz w:val="28"/>
          <w:szCs w:val="28"/>
          <w:lang w:eastAsia="ar-SA"/>
        </w:rPr>
        <w:t>-</w:t>
      </w:r>
      <w:r w:rsidRPr="006F70C2">
        <w:rPr>
          <w:sz w:val="28"/>
          <w:szCs w:val="28"/>
          <w:lang w:eastAsia="ar-SA"/>
        </w:rPr>
        <w:t>ПРИНТ», ООО «Печатная Мануфактура»).</w:t>
      </w:r>
    </w:p>
    <w:p w:rsidR="00CD1DF0" w:rsidRDefault="00406D52" w:rsidP="00406D52">
      <w:pPr>
        <w:suppressAutoHyphens/>
        <w:overflowPunct w:val="0"/>
        <w:autoSpaceDE w:val="0"/>
        <w:ind w:firstLine="709"/>
        <w:jc w:val="both"/>
        <w:textAlignment w:val="baseline"/>
        <w:rPr>
          <w:sz w:val="28"/>
          <w:szCs w:val="28"/>
          <w:lang w:eastAsia="ar-SA"/>
        </w:rPr>
      </w:pPr>
      <w:r>
        <w:rPr>
          <w:sz w:val="28"/>
          <w:szCs w:val="28"/>
          <w:lang w:eastAsia="ar-SA"/>
        </w:rPr>
        <w:t xml:space="preserve">Увеличены объемы производства </w:t>
      </w:r>
      <w:r w:rsidR="00CD1DF0" w:rsidRPr="006F70C2">
        <w:rPr>
          <w:sz w:val="28"/>
          <w:szCs w:val="28"/>
          <w:lang w:eastAsia="ar-SA"/>
        </w:rPr>
        <w:t xml:space="preserve">картона гофрированного в рулонах или листах – </w:t>
      </w:r>
      <w:r w:rsidR="00CD1DF0">
        <w:rPr>
          <w:sz w:val="28"/>
          <w:szCs w:val="28"/>
          <w:lang w:eastAsia="ar-SA"/>
        </w:rPr>
        <w:t>111,4</w:t>
      </w:r>
      <w:r w:rsidR="00CD1DF0" w:rsidRPr="006F70C2">
        <w:rPr>
          <w:sz w:val="28"/>
          <w:szCs w:val="28"/>
          <w:lang w:eastAsia="ar-SA"/>
        </w:rPr>
        <w:t xml:space="preserve">%. </w:t>
      </w:r>
    </w:p>
    <w:p w:rsidR="00CD1DF0" w:rsidRDefault="00CD1DF0" w:rsidP="00406D52">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Уменьшены объемы про</w:t>
      </w:r>
      <w:r w:rsidR="00406D52">
        <w:rPr>
          <w:sz w:val="28"/>
          <w:szCs w:val="28"/>
          <w:lang w:eastAsia="ar-SA"/>
        </w:rPr>
        <w:t xml:space="preserve">изводства бумаги и картона – 94,5% и </w:t>
      </w:r>
      <w:r w:rsidRPr="006F70C2">
        <w:rPr>
          <w:sz w:val="28"/>
          <w:szCs w:val="28"/>
          <w:lang w:eastAsia="ar-SA"/>
        </w:rPr>
        <w:t xml:space="preserve">ящиков и коробок из гофрированной бумаги или </w:t>
      </w:r>
      <w:r>
        <w:rPr>
          <w:sz w:val="28"/>
          <w:szCs w:val="28"/>
          <w:lang w:eastAsia="ar-SA"/>
        </w:rPr>
        <w:t xml:space="preserve">гофрированного картона – 95,5%. </w:t>
      </w:r>
    </w:p>
    <w:p w:rsidR="00CD1DF0" w:rsidRPr="00942FAB" w:rsidRDefault="00CD1DF0" w:rsidP="00CD1DF0">
      <w:pPr>
        <w:suppressAutoHyphens/>
        <w:overflowPunct w:val="0"/>
        <w:autoSpaceDE w:val="0"/>
        <w:ind w:firstLine="709"/>
        <w:jc w:val="both"/>
        <w:textAlignment w:val="baseline"/>
        <w:rPr>
          <w:sz w:val="28"/>
          <w:szCs w:val="28"/>
          <w:lang w:eastAsia="ar-SA"/>
        </w:rPr>
      </w:pPr>
      <w:r w:rsidRPr="00A568F3">
        <w:rPr>
          <w:sz w:val="28"/>
          <w:szCs w:val="28"/>
          <w:lang w:eastAsia="ar-SA"/>
        </w:rPr>
        <w:t>ООО «</w:t>
      </w:r>
      <w:proofErr w:type="gramStart"/>
      <w:r w:rsidRPr="00A568F3">
        <w:rPr>
          <w:sz w:val="28"/>
          <w:szCs w:val="28"/>
          <w:lang w:eastAsia="ar-SA"/>
        </w:rPr>
        <w:t>Донская</w:t>
      </w:r>
      <w:proofErr w:type="gramEnd"/>
      <w:r w:rsidRPr="00A568F3">
        <w:rPr>
          <w:sz w:val="28"/>
          <w:szCs w:val="28"/>
          <w:lang w:eastAsia="ar-SA"/>
        </w:rPr>
        <w:t xml:space="preserve"> гофротара» вход</w:t>
      </w:r>
      <w:r>
        <w:rPr>
          <w:sz w:val="28"/>
          <w:szCs w:val="28"/>
          <w:lang w:eastAsia="ar-SA"/>
        </w:rPr>
        <w:t xml:space="preserve">ит в группу компаний «Юг Руси» и </w:t>
      </w:r>
      <w:r w:rsidRPr="00A568F3">
        <w:rPr>
          <w:sz w:val="28"/>
          <w:szCs w:val="28"/>
          <w:lang w:eastAsia="ar-SA"/>
        </w:rPr>
        <w:t xml:space="preserve">является одним из ведущих производителей </w:t>
      </w:r>
      <w:proofErr w:type="spellStart"/>
      <w:r w:rsidRPr="00A568F3">
        <w:rPr>
          <w:sz w:val="28"/>
          <w:szCs w:val="28"/>
          <w:lang w:eastAsia="ar-SA"/>
        </w:rPr>
        <w:t>гофроупаковки</w:t>
      </w:r>
      <w:proofErr w:type="spellEnd"/>
      <w:r w:rsidRPr="00A568F3">
        <w:rPr>
          <w:sz w:val="28"/>
          <w:szCs w:val="28"/>
          <w:lang w:eastAsia="ar-SA"/>
        </w:rPr>
        <w:t xml:space="preserve"> и картона на Юге России. Замкнутый цикл производства, использование современных технологий и передового оборудования, позволяет выпускать </w:t>
      </w:r>
      <w:proofErr w:type="gramStart"/>
      <w:r w:rsidRPr="00A568F3">
        <w:rPr>
          <w:sz w:val="28"/>
          <w:szCs w:val="28"/>
          <w:lang w:eastAsia="ar-SA"/>
        </w:rPr>
        <w:t>востребованную</w:t>
      </w:r>
      <w:proofErr w:type="gramEnd"/>
      <w:r w:rsidRPr="00A568F3">
        <w:rPr>
          <w:sz w:val="28"/>
          <w:szCs w:val="28"/>
          <w:lang w:eastAsia="ar-SA"/>
        </w:rPr>
        <w:t xml:space="preserve"> </w:t>
      </w:r>
      <w:proofErr w:type="spellStart"/>
      <w:r w:rsidRPr="00A568F3">
        <w:rPr>
          <w:sz w:val="28"/>
          <w:szCs w:val="28"/>
          <w:lang w:eastAsia="ar-SA"/>
        </w:rPr>
        <w:t>гофропродукцию</w:t>
      </w:r>
      <w:proofErr w:type="spellEnd"/>
      <w:r w:rsidRPr="00A568F3">
        <w:rPr>
          <w:sz w:val="28"/>
          <w:szCs w:val="28"/>
          <w:lang w:eastAsia="ar-SA"/>
        </w:rPr>
        <w:t xml:space="preserve"> высокого качества, соответствующую требованиям ГОСТ </w:t>
      </w:r>
      <w:r>
        <w:rPr>
          <w:sz w:val="28"/>
          <w:szCs w:val="28"/>
          <w:lang w:eastAsia="ar-SA"/>
        </w:rPr>
        <w:br/>
      </w:r>
      <w:r w:rsidRPr="00A568F3">
        <w:rPr>
          <w:sz w:val="28"/>
          <w:szCs w:val="28"/>
          <w:lang w:eastAsia="ar-SA"/>
        </w:rPr>
        <w:t>в максимально сжатые сроки.</w:t>
      </w:r>
    </w:p>
    <w:p w:rsidR="00127127" w:rsidRDefault="00127127" w:rsidP="00127127">
      <w:pPr>
        <w:suppressAutoHyphens/>
        <w:overflowPunct w:val="0"/>
        <w:autoSpaceDE w:val="0"/>
        <w:ind w:firstLine="709"/>
        <w:jc w:val="both"/>
        <w:textAlignment w:val="baseline"/>
        <w:rPr>
          <w:b/>
          <w:sz w:val="28"/>
          <w:szCs w:val="28"/>
          <w:u w:val="single"/>
          <w:lang w:eastAsia="ar-SA"/>
        </w:rPr>
      </w:pPr>
    </w:p>
    <w:p w:rsidR="00127127" w:rsidRPr="00FD17EF" w:rsidRDefault="00127127" w:rsidP="00127127">
      <w:pPr>
        <w:suppressAutoHyphens/>
        <w:overflowPunct w:val="0"/>
        <w:autoSpaceDE w:val="0"/>
        <w:ind w:firstLine="709"/>
        <w:jc w:val="both"/>
        <w:textAlignment w:val="baseline"/>
        <w:rPr>
          <w:b/>
          <w:sz w:val="28"/>
          <w:szCs w:val="28"/>
          <w:u w:val="single"/>
          <w:lang w:eastAsia="ar-SA"/>
        </w:rPr>
      </w:pPr>
      <w:r w:rsidRPr="00FD17EF">
        <w:rPr>
          <w:b/>
          <w:sz w:val="28"/>
          <w:szCs w:val="28"/>
          <w:u w:val="single"/>
          <w:lang w:eastAsia="ar-SA"/>
        </w:rPr>
        <w:t xml:space="preserve">Индекс производства текстильных изделий составил </w:t>
      </w:r>
      <w:r w:rsidR="00E44879">
        <w:rPr>
          <w:b/>
          <w:sz w:val="28"/>
          <w:szCs w:val="28"/>
          <w:u w:val="single"/>
          <w:lang w:eastAsia="ar-SA"/>
        </w:rPr>
        <w:t>79,6</w:t>
      </w:r>
      <w:r w:rsidRPr="00FD17EF">
        <w:rPr>
          <w:b/>
          <w:sz w:val="28"/>
          <w:szCs w:val="28"/>
          <w:u w:val="single"/>
          <w:lang w:eastAsia="ar-SA"/>
        </w:rPr>
        <w:t>%.</w:t>
      </w:r>
      <w:r>
        <w:rPr>
          <w:b/>
          <w:sz w:val="28"/>
          <w:szCs w:val="28"/>
          <w:u w:val="single"/>
          <w:lang w:eastAsia="ar-SA"/>
        </w:rPr>
        <w:t xml:space="preserve"> </w:t>
      </w:r>
    </w:p>
    <w:p w:rsidR="00127127" w:rsidRPr="00FD17EF" w:rsidRDefault="00127127" w:rsidP="00127127">
      <w:pPr>
        <w:suppressAutoHyphens/>
        <w:overflowPunct w:val="0"/>
        <w:autoSpaceDE w:val="0"/>
        <w:ind w:firstLine="709"/>
        <w:jc w:val="both"/>
        <w:textAlignment w:val="baseline"/>
        <w:rPr>
          <w:sz w:val="28"/>
          <w:szCs w:val="28"/>
          <w:lang w:eastAsia="ar-SA"/>
        </w:rPr>
      </w:pPr>
      <w:r w:rsidRPr="00FD17EF">
        <w:rPr>
          <w:sz w:val="28"/>
          <w:szCs w:val="28"/>
          <w:lang w:eastAsia="ar-SA"/>
        </w:rPr>
        <w:t>Индекс по данному виду деятельности формируется такими предприятиями, как ЗАО «Ме</w:t>
      </w:r>
      <w:r w:rsidR="00A22514">
        <w:rPr>
          <w:sz w:val="28"/>
          <w:szCs w:val="28"/>
          <w:lang w:eastAsia="ar-SA"/>
        </w:rPr>
        <w:t>ринос ковры и ковровые изделия» и</w:t>
      </w:r>
      <w:r w:rsidRPr="00FD17EF">
        <w:rPr>
          <w:sz w:val="28"/>
          <w:szCs w:val="28"/>
          <w:lang w:eastAsia="ar-SA"/>
        </w:rPr>
        <w:t xml:space="preserve"> ООО «АКТИВ</w:t>
      </w:r>
      <w:r>
        <w:rPr>
          <w:sz w:val="28"/>
          <w:szCs w:val="28"/>
          <w:lang w:eastAsia="ar-SA"/>
        </w:rPr>
        <w:t xml:space="preserve"> – </w:t>
      </w:r>
      <w:r w:rsidRPr="00FD17EF">
        <w:rPr>
          <w:sz w:val="28"/>
          <w:szCs w:val="28"/>
          <w:lang w:eastAsia="ar-SA"/>
        </w:rPr>
        <w:t xml:space="preserve">ДОН». </w:t>
      </w:r>
    </w:p>
    <w:p w:rsidR="00127127" w:rsidRDefault="00127127" w:rsidP="00127127">
      <w:pPr>
        <w:suppressAutoHyphens/>
        <w:overflowPunct w:val="0"/>
        <w:autoSpaceDE w:val="0"/>
        <w:ind w:firstLine="709"/>
        <w:jc w:val="both"/>
        <w:textAlignment w:val="baseline"/>
        <w:rPr>
          <w:sz w:val="28"/>
          <w:szCs w:val="28"/>
          <w:lang w:eastAsia="ar-SA"/>
        </w:rPr>
      </w:pPr>
      <w:r w:rsidRPr="00FD17EF">
        <w:rPr>
          <w:sz w:val="28"/>
          <w:szCs w:val="28"/>
          <w:lang w:eastAsia="ar-SA"/>
        </w:rPr>
        <w:t>В сфере производства текстильных изделий в городе Ростове</w:t>
      </w:r>
      <w:r w:rsidR="00A22514">
        <w:rPr>
          <w:sz w:val="28"/>
          <w:szCs w:val="28"/>
          <w:lang w:eastAsia="ar-SA"/>
        </w:rPr>
        <w:t>-</w:t>
      </w:r>
      <w:r w:rsidRPr="00FD17EF">
        <w:rPr>
          <w:sz w:val="28"/>
          <w:szCs w:val="28"/>
          <w:lang w:eastAsia="ar-SA"/>
        </w:rPr>
        <w:t>на</w:t>
      </w:r>
      <w:r w:rsidR="00A22514">
        <w:rPr>
          <w:sz w:val="28"/>
          <w:szCs w:val="28"/>
          <w:lang w:eastAsia="ar-SA"/>
        </w:rPr>
        <w:t>-</w:t>
      </w:r>
      <w:r w:rsidRPr="00FD17EF">
        <w:rPr>
          <w:sz w:val="28"/>
          <w:szCs w:val="28"/>
          <w:lang w:eastAsia="ar-SA"/>
        </w:rPr>
        <w:t xml:space="preserve">Дону работает одна из крупнейших фабрик ЗАО «Меринос» по производству ковров </w:t>
      </w:r>
      <w:r w:rsidR="00A22514">
        <w:rPr>
          <w:sz w:val="28"/>
          <w:szCs w:val="28"/>
          <w:lang w:eastAsia="ar-SA"/>
        </w:rPr>
        <w:br/>
      </w:r>
      <w:r w:rsidRPr="00FD17EF">
        <w:rPr>
          <w:sz w:val="28"/>
          <w:szCs w:val="28"/>
          <w:lang w:eastAsia="ar-SA"/>
        </w:rPr>
        <w:t>и ковровых изделий как в Росто</w:t>
      </w:r>
      <w:r>
        <w:rPr>
          <w:sz w:val="28"/>
          <w:szCs w:val="28"/>
          <w:lang w:eastAsia="ar-SA"/>
        </w:rPr>
        <w:t xml:space="preserve">вской области, так и в России. </w:t>
      </w:r>
      <w:r w:rsidRPr="00FD17EF">
        <w:rPr>
          <w:sz w:val="28"/>
          <w:szCs w:val="28"/>
          <w:lang w:eastAsia="ar-SA"/>
        </w:rPr>
        <w:t xml:space="preserve">Предприятие изготавливает 18 наименований ковров и ковровых изделий из полипропилена </w:t>
      </w:r>
      <w:r w:rsidR="00746C05">
        <w:rPr>
          <w:sz w:val="28"/>
          <w:szCs w:val="28"/>
          <w:lang w:eastAsia="ar-SA"/>
        </w:rPr>
        <w:br/>
      </w:r>
      <w:r w:rsidRPr="00FD17EF">
        <w:rPr>
          <w:sz w:val="28"/>
          <w:szCs w:val="28"/>
          <w:lang w:eastAsia="ar-SA"/>
        </w:rPr>
        <w:t>и 3 наименования нитей.</w:t>
      </w:r>
      <w:r>
        <w:rPr>
          <w:sz w:val="28"/>
          <w:szCs w:val="28"/>
          <w:lang w:eastAsia="ar-SA"/>
        </w:rPr>
        <w:t xml:space="preserve"> </w:t>
      </w:r>
      <w:r w:rsidRPr="00590848">
        <w:rPr>
          <w:sz w:val="28"/>
          <w:szCs w:val="28"/>
          <w:lang w:eastAsia="ar-SA"/>
        </w:rPr>
        <w:t>Фабрика оснащена современным ковроткацким оборудованием, производство полностью автоматизировано, производственная м</w:t>
      </w:r>
      <w:r w:rsidR="00FE438E">
        <w:rPr>
          <w:sz w:val="28"/>
          <w:szCs w:val="28"/>
          <w:lang w:eastAsia="ar-SA"/>
        </w:rPr>
        <w:t>ощность составляет 5 млн. кв. м</w:t>
      </w:r>
      <w:r w:rsidRPr="00590848">
        <w:rPr>
          <w:sz w:val="28"/>
          <w:szCs w:val="28"/>
          <w:lang w:eastAsia="ar-SA"/>
        </w:rPr>
        <w:t xml:space="preserve"> ковровых изделий в год.</w:t>
      </w:r>
      <w:r>
        <w:rPr>
          <w:sz w:val="28"/>
          <w:szCs w:val="28"/>
          <w:lang w:eastAsia="ar-SA"/>
        </w:rPr>
        <w:t xml:space="preserve"> </w:t>
      </w:r>
      <w:r w:rsidRPr="00590848">
        <w:rPr>
          <w:sz w:val="28"/>
          <w:szCs w:val="28"/>
          <w:lang w:eastAsia="ar-SA"/>
        </w:rPr>
        <w:t xml:space="preserve">Готовая продукция </w:t>
      </w:r>
      <w:r w:rsidR="00FE438E" w:rsidRPr="0018197F">
        <w:rPr>
          <w:sz w:val="28"/>
          <w:szCs w:val="28"/>
          <w:lang w:eastAsia="ar-SA"/>
        </w:rPr>
        <w:t>–</w:t>
      </w:r>
      <w:r w:rsidRPr="00590848">
        <w:rPr>
          <w:sz w:val="28"/>
          <w:szCs w:val="28"/>
          <w:lang w:eastAsia="ar-SA"/>
        </w:rPr>
        <w:t xml:space="preserve"> </w:t>
      </w:r>
      <w:r w:rsidRPr="00590848">
        <w:rPr>
          <w:sz w:val="28"/>
          <w:szCs w:val="28"/>
          <w:lang w:eastAsia="ar-SA"/>
        </w:rPr>
        <w:lastRenderedPageBreak/>
        <w:t xml:space="preserve">ковры и ковровые изделия из полипропиленовых нитей </w:t>
      </w:r>
      <w:r w:rsidR="00EE2B8F">
        <w:rPr>
          <w:sz w:val="28"/>
          <w:szCs w:val="28"/>
          <w:lang w:eastAsia="ar-SA"/>
        </w:rPr>
        <w:t>–</w:t>
      </w:r>
      <w:r w:rsidRPr="00590848">
        <w:rPr>
          <w:sz w:val="28"/>
          <w:szCs w:val="28"/>
          <w:lang w:eastAsia="ar-SA"/>
        </w:rPr>
        <w:t xml:space="preserve"> успешно реализуется </w:t>
      </w:r>
      <w:r w:rsidR="00746C05">
        <w:rPr>
          <w:sz w:val="28"/>
          <w:szCs w:val="28"/>
          <w:lang w:eastAsia="ar-SA"/>
        </w:rPr>
        <w:br/>
      </w:r>
      <w:r w:rsidRPr="00590848">
        <w:rPr>
          <w:sz w:val="28"/>
          <w:szCs w:val="28"/>
          <w:lang w:eastAsia="ar-SA"/>
        </w:rPr>
        <w:t>на территории Российской Федерации, экспортируется в страны СНГ.</w:t>
      </w:r>
    </w:p>
    <w:p w:rsidR="00127127" w:rsidRDefault="00127127" w:rsidP="00127127">
      <w:pPr>
        <w:ind w:firstLine="708"/>
        <w:jc w:val="both"/>
        <w:rPr>
          <w:sz w:val="28"/>
          <w:szCs w:val="28"/>
          <w:lang w:eastAsia="ar-SA"/>
        </w:rPr>
      </w:pPr>
      <w:r>
        <w:rPr>
          <w:sz w:val="28"/>
          <w:szCs w:val="28"/>
          <w:lang w:eastAsia="ar-SA"/>
        </w:rPr>
        <w:t>В связи с перебоями поставок</w:t>
      </w:r>
      <w:r w:rsidRPr="00A90153">
        <w:rPr>
          <w:sz w:val="28"/>
          <w:szCs w:val="28"/>
          <w:lang w:eastAsia="ar-SA"/>
        </w:rPr>
        <w:t xml:space="preserve"> полипропилена</w:t>
      </w:r>
      <w:r>
        <w:rPr>
          <w:sz w:val="28"/>
          <w:szCs w:val="28"/>
          <w:lang w:eastAsia="ar-SA"/>
        </w:rPr>
        <w:t xml:space="preserve"> и простоем</w:t>
      </w:r>
      <w:r w:rsidRPr="00A90153">
        <w:rPr>
          <w:sz w:val="28"/>
          <w:szCs w:val="28"/>
          <w:lang w:eastAsia="ar-SA"/>
        </w:rPr>
        <w:t xml:space="preserve"> цеха </w:t>
      </w:r>
      <w:r w:rsidR="00EE2B8F">
        <w:rPr>
          <w:sz w:val="28"/>
          <w:szCs w:val="28"/>
          <w:lang w:eastAsia="ar-SA"/>
        </w:rPr>
        <w:br/>
      </w:r>
      <w:r>
        <w:rPr>
          <w:sz w:val="28"/>
          <w:szCs w:val="28"/>
          <w:lang w:eastAsia="ar-SA"/>
        </w:rPr>
        <w:t xml:space="preserve">по </w:t>
      </w:r>
      <w:r w:rsidRPr="00A90153">
        <w:rPr>
          <w:sz w:val="28"/>
          <w:szCs w:val="28"/>
          <w:lang w:eastAsia="ar-SA"/>
        </w:rPr>
        <w:t>производс</w:t>
      </w:r>
      <w:r>
        <w:rPr>
          <w:sz w:val="28"/>
          <w:szCs w:val="28"/>
          <w:lang w:eastAsia="ar-SA"/>
        </w:rPr>
        <w:t>тву</w:t>
      </w:r>
      <w:r w:rsidRPr="00A90153">
        <w:rPr>
          <w:sz w:val="28"/>
          <w:szCs w:val="28"/>
          <w:lang w:eastAsia="ar-SA"/>
        </w:rPr>
        <w:t xml:space="preserve"> полипропиленовой нити для изгото</w:t>
      </w:r>
      <w:r>
        <w:rPr>
          <w:sz w:val="28"/>
          <w:szCs w:val="28"/>
          <w:lang w:eastAsia="ar-SA"/>
        </w:rPr>
        <w:t xml:space="preserve">вления ковровых изделий 2018 год предприятие завершило с отрицательным финансовым результатом. </w:t>
      </w:r>
    </w:p>
    <w:p w:rsidR="00127127" w:rsidRDefault="00127127" w:rsidP="00127127">
      <w:pPr>
        <w:suppressAutoHyphens/>
        <w:overflowPunct w:val="0"/>
        <w:autoSpaceDE w:val="0"/>
        <w:ind w:firstLine="709"/>
        <w:jc w:val="both"/>
        <w:textAlignment w:val="baseline"/>
        <w:rPr>
          <w:b/>
          <w:sz w:val="28"/>
          <w:szCs w:val="28"/>
          <w:u w:val="single"/>
          <w:lang w:eastAsia="ar-SA"/>
        </w:rPr>
      </w:pPr>
    </w:p>
    <w:p w:rsidR="00127127" w:rsidRPr="003D28B0" w:rsidRDefault="00127127" w:rsidP="00127127">
      <w:pPr>
        <w:suppressAutoHyphens/>
        <w:overflowPunct w:val="0"/>
        <w:autoSpaceDE w:val="0"/>
        <w:ind w:firstLine="709"/>
        <w:jc w:val="both"/>
        <w:textAlignment w:val="baseline"/>
        <w:rPr>
          <w:b/>
          <w:sz w:val="28"/>
          <w:szCs w:val="28"/>
          <w:u w:val="single"/>
          <w:lang w:eastAsia="ar-SA"/>
        </w:rPr>
      </w:pPr>
      <w:r w:rsidRPr="003D28B0">
        <w:rPr>
          <w:b/>
          <w:sz w:val="28"/>
          <w:szCs w:val="28"/>
          <w:u w:val="single"/>
          <w:lang w:eastAsia="ar-SA"/>
        </w:rPr>
        <w:t>Индекс производства табачны</w:t>
      </w:r>
      <w:r>
        <w:rPr>
          <w:b/>
          <w:sz w:val="28"/>
          <w:szCs w:val="28"/>
          <w:u w:val="single"/>
          <w:lang w:eastAsia="ar-SA"/>
        </w:rPr>
        <w:t xml:space="preserve">х изделий составил </w:t>
      </w:r>
      <w:r w:rsidR="00E44879">
        <w:rPr>
          <w:b/>
          <w:sz w:val="28"/>
          <w:szCs w:val="28"/>
          <w:u w:val="single"/>
          <w:lang w:eastAsia="ar-SA"/>
        </w:rPr>
        <w:t>79,2</w:t>
      </w:r>
      <w:r w:rsidRPr="003D28B0">
        <w:rPr>
          <w:b/>
          <w:sz w:val="28"/>
          <w:szCs w:val="28"/>
          <w:u w:val="single"/>
          <w:lang w:eastAsia="ar-SA"/>
        </w:rPr>
        <w:t>%.</w:t>
      </w:r>
    </w:p>
    <w:p w:rsidR="00127127" w:rsidRDefault="00127127" w:rsidP="00127127">
      <w:pPr>
        <w:suppressAutoHyphens/>
        <w:overflowPunct w:val="0"/>
        <w:autoSpaceDE w:val="0"/>
        <w:ind w:firstLine="708"/>
        <w:jc w:val="both"/>
        <w:textAlignment w:val="baseline"/>
        <w:rPr>
          <w:color w:val="000000"/>
          <w:sz w:val="28"/>
          <w:szCs w:val="28"/>
          <w:lang w:eastAsia="ar-SA"/>
        </w:rPr>
      </w:pPr>
      <w:r w:rsidRPr="003D28B0">
        <w:rPr>
          <w:color w:val="000000"/>
          <w:sz w:val="28"/>
          <w:szCs w:val="28"/>
          <w:lang w:eastAsia="ar-SA"/>
        </w:rPr>
        <w:t xml:space="preserve">Продолжает </w:t>
      </w:r>
      <w:r>
        <w:rPr>
          <w:color w:val="000000"/>
          <w:sz w:val="28"/>
          <w:szCs w:val="28"/>
          <w:lang w:eastAsia="ar-SA"/>
        </w:rPr>
        <w:t>работу З</w:t>
      </w:r>
      <w:r w:rsidRPr="003D28B0">
        <w:rPr>
          <w:color w:val="000000"/>
          <w:sz w:val="28"/>
          <w:szCs w:val="28"/>
          <w:lang w:eastAsia="ar-SA"/>
        </w:rPr>
        <w:t xml:space="preserve">АО «Донской табак». </w:t>
      </w:r>
      <w:r>
        <w:rPr>
          <w:color w:val="000000"/>
          <w:sz w:val="28"/>
          <w:szCs w:val="28"/>
          <w:lang w:eastAsia="ar-SA"/>
        </w:rPr>
        <w:t xml:space="preserve">В связи с продажей компании </w:t>
      </w:r>
      <w:r w:rsidR="00FE438E">
        <w:rPr>
          <w:color w:val="000000"/>
          <w:sz w:val="28"/>
          <w:szCs w:val="28"/>
          <w:lang w:eastAsia="ar-SA"/>
        </w:rPr>
        <w:br/>
      </w:r>
      <w:r w:rsidRPr="00EE3E1B">
        <w:rPr>
          <w:color w:val="000000"/>
          <w:sz w:val="28"/>
          <w:szCs w:val="28"/>
          <w:lang w:eastAsia="ar-SA"/>
        </w:rPr>
        <w:t>ЗАО «Донской табак»</w:t>
      </w:r>
      <w:r>
        <w:rPr>
          <w:color w:val="000000"/>
          <w:sz w:val="28"/>
          <w:szCs w:val="28"/>
          <w:lang w:eastAsia="ar-SA"/>
        </w:rPr>
        <w:t xml:space="preserve"> </w:t>
      </w:r>
      <w:r w:rsidRPr="00E10D0D">
        <w:rPr>
          <w:color w:val="000000"/>
          <w:sz w:val="28"/>
          <w:szCs w:val="28"/>
          <w:lang w:eastAsia="ar-SA"/>
        </w:rPr>
        <w:t xml:space="preserve">корпорации </w:t>
      </w:r>
      <w:proofErr w:type="spellStart"/>
      <w:r w:rsidRPr="00E10D0D">
        <w:rPr>
          <w:color w:val="000000"/>
          <w:sz w:val="28"/>
          <w:szCs w:val="28"/>
          <w:lang w:eastAsia="ar-SA"/>
        </w:rPr>
        <w:t>Japan</w:t>
      </w:r>
      <w:proofErr w:type="spellEnd"/>
      <w:r w:rsidRPr="00E10D0D">
        <w:rPr>
          <w:color w:val="000000"/>
          <w:sz w:val="28"/>
          <w:szCs w:val="28"/>
          <w:lang w:eastAsia="ar-SA"/>
        </w:rPr>
        <w:t xml:space="preserve"> </w:t>
      </w:r>
      <w:proofErr w:type="spellStart"/>
      <w:r w:rsidRPr="00E10D0D">
        <w:rPr>
          <w:color w:val="000000"/>
          <w:sz w:val="28"/>
          <w:szCs w:val="28"/>
          <w:lang w:eastAsia="ar-SA"/>
        </w:rPr>
        <w:t>Tobacco</w:t>
      </w:r>
      <w:proofErr w:type="spellEnd"/>
      <w:r w:rsidRPr="00E10D0D">
        <w:rPr>
          <w:color w:val="000000"/>
          <w:sz w:val="28"/>
          <w:szCs w:val="28"/>
          <w:lang w:eastAsia="ar-SA"/>
        </w:rPr>
        <w:t xml:space="preserve"> (JT)</w:t>
      </w:r>
      <w:r w:rsidR="00FE438E">
        <w:rPr>
          <w:color w:val="000000"/>
          <w:sz w:val="28"/>
          <w:szCs w:val="28"/>
          <w:lang w:eastAsia="ar-SA"/>
        </w:rPr>
        <w:t xml:space="preserve"> предприятие перестало входить </w:t>
      </w:r>
      <w:r>
        <w:rPr>
          <w:color w:val="000000"/>
          <w:sz w:val="28"/>
          <w:szCs w:val="28"/>
          <w:lang w:eastAsia="ar-SA"/>
        </w:rPr>
        <w:t>в группу компаний «</w:t>
      </w:r>
      <w:proofErr w:type="spellStart"/>
      <w:r>
        <w:rPr>
          <w:color w:val="000000"/>
          <w:sz w:val="28"/>
          <w:szCs w:val="28"/>
          <w:lang w:eastAsia="ar-SA"/>
        </w:rPr>
        <w:t>Агроком</w:t>
      </w:r>
      <w:proofErr w:type="spellEnd"/>
      <w:r>
        <w:rPr>
          <w:color w:val="000000"/>
          <w:sz w:val="28"/>
          <w:szCs w:val="28"/>
          <w:lang w:eastAsia="ar-SA"/>
        </w:rPr>
        <w:t xml:space="preserve">». </w:t>
      </w:r>
    </w:p>
    <w:p w:rsidR="00127127" w:rsidRDefault="00127127" w:rsidP="00127127">
      <w:pPr>
        <w:suppressAutoHyphens/>
        <w:overflowPunct w:val="0"/>
        <w:autoSpaceDE w:val="0"/>
        <w:ind w:firstLine="708"/>
        <w:jc w:val="both"/>
        <w:textAlignment w:val="baseline"/>
        <w:rPr>
          <w:color w:val="000000"/>
          <w:sz w:val="28"/>
          <w:szCs w:val="28"/>
          <w:lang w:eastAsia="ar-SA"/>
        </w:rPr>
      </w:pPr>
      <w:r>
        <w:rPr>
          <w:color w:val="000000"/>
          <w:sz w:val="28"/>
          <w:szCs w:val="28"/>
          <w:lang w:eastAsia="ar-SA"/>
        </w:rPr>
        <w:t xml:space="preserve">В отчетном периоде на предприятии запущено производство сигарет </w:t>
      </w:r>
      <w:r>
        <w:rPr>
          <w:color w:val="000000"/>
          <w:sz w:val="28"/>
          <w:szCs w:val="28"/>
          <w:lang w:val="en-US" w:eastAsia="ar-SA"/>
        </w:rPr>
        <w:t>American</w:t>
      </w:r>
      <w:r w:rsidRPr="00314E14">
        <w:rPr>
          <w:color w:val="000000"/>
          <w:sz w:val="28"/>
          <w:szCs w:val="28"/>
          <w:lang w:eastAsia="ar-SA"/>
        </w:rPr>
        <w:t xml:space="preserve"> </w:t>
      </w:r>
      <w:r>
        <w:rPr>
          <w:color w:val="000000"/>
          <w:sz w:val="28"/>
          <w:szCs w:val="28"/>
          <w:lang w:val="en-US" w:eastAsia="ar-SA"/>
        </w:rPr>
        <w:t>Blend</w:t>
      </w:r>
      <w:r w:rsidRPr="00314E14">
        <w:rPr>
          <w:color w:val="000000"/>
          <w:sz w:val="28"/>
          <w:szCs w:val="28"/>
          <w:lang w:eastAsia="ar-SA"/>
        </w:rPr>
        <w:t xml:space="preserve"> </w:t>
      </w:r>
      <w:r>
        <w:rPr>
          <w:color w:val="000000"/>
          <w:sz w:val="28"/>
          <w:szCs w:val="28"/>
          <w:lang w:eastAsia="ar-SA"/>
        </w:rPr>
        <w:t>–</w:t>
      </w:r>
      <w:r w:rsidRPr="00314E14">
        <w:rPr>
          <w:color w:val="000000"/>
          <w:sz w:val="28"/>
          <w:szCs w:val="28"/>
          <w:lang w:eastAsia="ar-SA"/>
        </w:rPr>
        <w:t xml:space="preserve"> </w:t>
      </w:r>
      <w:r>
        <w:rPr>
          <w:color w:val="000000"/>
          <w:sz w:val="28"/>
          <w:szCs w:val="28"/>
          <w:lang w:val="en-US" w:eastAsia="ar-SA"/>
        </w:rPr>
        <w:t>Armada</w:t>
      </w:r>
      <w:r w:rsidRPr="00314E14">
        <w:rPr>
          <w:color w:val="000000"/>
          <w:sz w:val="28"/>
          <w:szCs w:val="28"/>
          <w:lang w:eastAsia="ar-SA"/>
        </w:rPr>
        <w:t xml:space="preserve"> </w:t>
      </w:r>
      <w:r>
        <w:rPr>
          <w:color w:val="000000"/>
          <w:sz w:val="28"/>
          <w:szCs w:val="28"/>
          <w:lang w:val="en-US" w:eastAsia="ar-SA"/>
        </w:rPr>
        <w:t>Compact</w:t>
      </w:r>
      <w:r>
        <w:rPr>
          <w:color w:val="000000"/>
          <w:sz w:val="28"/>
          <w:szCs w:val="28"/>
          <w:lang w:eastAsia="ar-SA"/>
        </w:rPr>
        <w:t xml:space="preserve">, </w:t>
      </w:r>
      <w:r>
        <w:rPr>
          <w:color w:val="000000"/>
          <w:sz w:val="28"/>
          <w:szCs w:val="28"/>
          <w:lang w:val="en-US" w:eastAsia="ar-SA"/>
        </w:rPr>
        <w:t>Armada</w:t>
      </w:r>
      <w:r w:rsidRPr="00314E14">
        <w:rPr>
          <w:color w:val="000000"/>
          <w:sz w:val="28"/>
          <w:szCs w:val="28"/>
          <w:lang w:eastAsia="ar-SA"/>
        </w:rPr>
        <w:t xml:space="preserve"> </w:t>
      </w:r>
      <w:r>
        <w:rPr>
          <w:color w:val="000000"/>
          <w:sz w:val="28"/>
          <w:szCs w:val="28"/>
          <w:lang w:val="en-US" w:eastAsia="ar-SA"/>
        </w:rPr>
        <w:t>Compact</w:t>
      </w:r>
      <w:r w:rsidRPr="00314E14">
        <w:rPr>
          <w:color w:val="000000"/>
          <w:sz w:val="28"/>
          <w:szCs w:val="28"/>
          <w:lang w:eastAsia="ar-SA"/>
        </w:rPr>
        <w:t xml:space="preserve"> </w:t>
      </w:r>
      <w:r>
        <w:rPr>
          <w:color w:val="000000"/>
          <w:sz w:val="28"/>
          <w:szCs w:val="28"/>
          <w:lang w:val="en-US" w:eastAsia="ar-SA"/>
        </w:rPr>
        <w:t>Export</w:t>
      </w:r>
      <w:r w:rsidRPr="00314E14">
        <w:rPr>
          <w:color w:val="000000"/>
          <w:sz w:val="28"/>
          <w:szCs w:val="28"/>
          <w:lang w:eastAsia="ar-SA"/>
        </w:rPr>
        <w:t xml:space="preserve">. </w:t>
      </w:r>
      <w:r>
        <w:rPr>
          <w:color w:val="000000"/>
          <w:sz w:val="28"/>
          <w:szCs w:val="28"/>
          <w:lang w:eastAsia="ar-SA"/>
        </w:rPr>
        <w:t>Благодаря содержанию более 10 000 нитей в ацетатном волокне фильтра сигареты имеют особую плотность и лучшую фильтрацию.</w:t>
      </w:r>
    </w:p>
    <w:p w:rsidR="00127127" w:rsidRDefault="00127127" w:rsidP="00127127">
      <w:pPr>
        <w:suppressAutoHyphens/>
        <w:overflowPunct w:val="0"/>
        <w:autoSpaceDE w:val="0"/>
        <w:ind w:firstLine="708"/>
        <w:jc w:val="both"/>
        <w:textAlignment w:val="baseline"/>
        <w:rPr>
          <w:color w:val="000000"/>
          <w:sz w:val="28"/>
          <w:szCs w:val="28"/>
          <w:lang w:eastAsia="ar-SA"/>
        </w:rPr>
      </w:pPr>
      <w:r w:rsidRPr="00E10D0D">
        <w:rPr>
          <w:color w:val="000000"/>
          <w:sz w:val="28"/>
          <w:szCs w:val="28"/>
          <w:lang w:eastAsia="ar-SA"/>
        </w:rPr>
        <w:t>Весной состоялись успешные отгрузки сигарет Continent для Катара, Armada для Объединенных Арабских Эмиратов (ОАЭ) и сигарет PLAY в формате king-size для Королевства Бахрейн.</w:t>
      </w:r>
    </w:p>
    <w:p w:rsidR="00127127" w:rsidRDefault="00127127" w:rsidP="00127127">
      <w:pPr>
        <w:suppressAutoHyphens/>
        <w:overflowPunct w:val="0"/>
        <w:autoSpaceDE w:val="0"/>
        <w:ind w:firstLine="708"/>
        <w:jc w:val="both"/>
        <w:textAlignment w:val="baseline"/>
        <w:rPr>
          <w:b/>
          <w:sz w:val="28"/>
          <w:szCs w:val="28"/>
          <w:u w:val="single"/>
          <w:lang w:eastAsia="ar-SA"/>
        </w:rPr>
      </w:pPr>
    </w:p>
    <w:p w:rsidR="00127127" w:rsidRPr="006F70C2" w:rsidRDefault="00127127" w:rsidP="00127127">
      <w:pPr>
        <w:suppressAutoHyphens/>
        <w:overflowPunct w:val="0"/>
        <w:autoSpaceDE w:val="0"/>
        <w:ind w:firstLine="708"/>
        <w:jc w:val="both"/>
        <w:textAlignment w:val="baseline"/>
        <w:rPr>
          <w:b/>
          <w:sz w:val="28"/>
          <w:szCs w:val="28"/>
          <w:lang w:eastAsia="ar-SA"/>
        </w:rPr>
      </w:pPr>
      <w:r w:rsidRPr="006F70C2">
        <w:rPr>
          <w:b/>
          <w:sz w:val="28"/>
          <w:szCs w:val="28"/>
          <w:u w:val="single"/>
          <w:lang w:eastAsia="ar-SA"/>
        </w:rPr>
        <w:t>Индекс производства прочей неметал</w:t>
      </w:r>
      <w:r>
        <w:rPr>
          <w:b/>
          <w:sz w:val="28"/>
          <w:szCs w:val="28"/>
          <w:u w:val="single"/>
          <w:lang w:eastAsia="ar-SA"/>
        </w:rPr>
        <w:t>лической минеральной продукции составил 5</w:t>
      </w:r>
      <w:r w:rsidR="00E44879">
        <w:rPr>
          <w:b/>
          <w:sz w:val="28"/>
          <w:szCs w:val="28"/>
          <w:u w:val="single"/>
          <w:lang w:eastAsia="ar-SA"/>
        </w:rPr>
        <w:t>8</w:t>
      </w:r>
      <w:r>
        <w:rPr>
          <w:b/>
          <w:sz w:val="28"/>
          <w:szCs w:val="28"/>
          <w:u w:val="single"/>
          <w:lang w:eastAsia="ar-SA"/>
        </w:rPr>
        <w:t>,4</w:t>
      </w:r>
      <w:r w:rsidRPr="006F70C2">
        <w:rPr>
          <w:b/>
          <w:sz w:val="28"/>
          <w:szCs w:val="28"/>
          <w:u w:val="single"/>
          <w:lang w:eastAsia="ar-SA"/>
        </w:rPr>
        <w:t>%.</w:t>
      </w:r>
      <w:r w:rsidRPr="006F70C2">
        <w:rPr>
          <w:b/>
          <w:sz w:val="28"/>
          <w:szCs w:val="28"/>
          <w:lang w:eastAsia="ar-SA"/>
        </w:rPr>
        <w:t xml:space="preserve"> </w:t>
      </w:r>
    </w:p>
    <w:p w:rsidR="00127127" w:rsidRPr="006F70C2" w:rsidRDefault="00127127" w:rsidP="00127127">
      <w:pPr>
        <w:suppressAutoHyphens/>
        <w:overflowPunct w:val="0"/>
        <w:autoSpaceDE w:val="0"/>
        <w:ind w:firstLine="708"/>
        <w:jc w:val="both"/>
        <w:textAlignment w:val="baseline"/>
        <w:rPr>
          <w:sz w:val="28"/>
          <w:szCs w:val="28"/>
          <w:lang w:eastAsia="ar-SA"/>
        </w:rPr>
      </w:pPr>
      <w:r w:rsidRPr="006F70C2">
        <w:rPr>
          <w:sz w:val="28"/>
          <w:szCs w:val="28"/>
          <w:lang w:eastAsia="ar-SA"/>
        </w:rPr>
        <w:t>Индекс по данному виду деятельности формируется такими предприятиям</w:t>
      </w:r>
      <w:r>
        <w:rPr>
          <w:sz w:val="28"/>
          <w:szCs w:val="28"/>
          <w:lang w:eastAsia="ar-SA"/>
        </w:rPr>
        <w:t>, как</w:t>
      </w:r>
      <w:r w:rsidRPr="006F70C2">
        <w:rPr>
          <w:sz w:val="28"/>
          <w:szCs w:val="28"/>
          <w:lang w:eastAsia="ar-SA"/>
        </w:rPr>
        <w:t xml:space="preserve"> АО «ДОНСКОЙ КИРПИЧ», ОАО «Второй кирпичный завод», ЗАО «Ростовский завод железобетонных конструкций», ЗАО «Комбинат крупнопанельного домостроения», ООО КСМ «РЕМСТРОЙСЕРВИС», </w:t>
      </w:r>
      <w:r w:rsidR="00746C05" w:rsidRPr="006F70C2">
        <w:rPr>
          <w:sz w:val="28"/>
          <w:szCs w:val="28"/>
          <w:lang w:eastAsia="ar-SA"/>
        </w:rPr>
        <w:t xml:space="preserve">ООО «БЕТОН МАСТЕР», </w:t>
      </w:r>
      <w:r w:rsidRPr="006F70C2">
        <w:rPr>
          <w:sz w:val="28"/>
          <w:szCs w:val="28"/>
          <w:lang w:eastAsia="ar-SA"/>
        </w:rPr>
        <w:t>ООО «ППТК «ЭНЕРГОСТРОЙ», а также ООО «</w:t>
      </w:r>
      <w:proofErr w:type="spellStart"/>
      <w:r w:rsidRPr="006F70C2">
        <w:rPr>
          <w:sz w:val="28"/>
          <w:szCs w:val="28"/>
          <w:lang w:eastAsia="ar-SA"/>
        </w:rPr>
        <w:t>Масикс</w:t>
      </w:r>
      <w:proofErr w:type="spellEnd"/>
      <w:r w:rsidRPr="006F70C2">
        <w:rPr>
          <w:sz w:val="28"/>
          <w:szCs w:val="28"/>
          <w:lang w:eastAsia="ar-SA"/>
        </w:rPr>
        <w:t xml:space="preserve">», которое является единственным производителем изделий из автоклавного газобетона в </w:t>
      </w:r>
      <w:r w:rsidR="00746C05">
        <w:rPr>
          <w:sz w:val="28"/>
          <w:szCs w:val="28"/>
          <w:lang w:eastAsia="ar-SA"/>
        </w:rPr>
        <w:t>ЮФО</w:t>
      </w:r>
      <w:r w:rsidRPr="006F70C2">
        <w:rPr>
          <w:sz w:val="28"/>
          <w:szCs w:val="28"/>
          <w:lang w:eastAsia="ar-SA"/>
        </w:rPr>
        <w:t>.</w:t>
      </w:r>
    </w:p>
    <w:p w:rsidR="00127127" w:rsidRDefault="00127127" w:rsidP="00127127">
      <w:pPr>
        <w:suppressAutoHyphens/>
        <w:overflowPunct w:val="0"/>
        <w:autoSpaceDE w:val="0"/>
        <w:ind w:firstLine="708"/>
        <w:jc w:val="both"/>
        <w:textAlignment w:val="baseline"/>
        <w:rPr>
          <w:sz w:val="28"/>
          <w:szCs w:val="28"/>
          <w:lang w:eastAsia="ar-SA"/>
        </w:rPr>
      </w:pPr>
      <w:r w:rsidRPr="006F70C2">
        <w:rPr>
          <w:sz w:val="28"/>
          <w:szCs w:val="28"/>
          <w:lang w:eastAsia="ar-SA"/>
        </w:rPr>
        <w:t xml:space="preserve">По итогам </w:t>
      </w:r>
      <w:r>
        <w:rPr>
          <w:sz w:val="28"/>
          <w:szCs w:val="28"/>
          <w:lang w:eastAsia="ar-SA"/>
        </w:rPr>
        <w:t>2018</w:t>
      </w:r>
      <w:r w:rsidRPr="006F70C2">
        <w:rPr>
          <w:sz w:val="28"/>
          <w:szCs w:val="28"/>
          <w:lang w:eastAsia="ar-SA"/>
        </w:rPr>
        <w:t xml:space="preserve"> года </w:t>
      </w:r>
      <w:r>
        <w:rPr>
          <w:sz w:val="28"/>
          <w:szCs w:val="28"/>
          <w:lang w:eastAsia="ar-SA"/>
        </w:rPr>
        <w:t>производство</w:t>
      </w:r>
      <w:r w:rsidRPr="008F7728">
        <w:rPr>
          <w:sz w:val="28"/>
          <w:szCs w:val="28"/>
          <w:lang w:eastAsia="ar-SA"/>
        </w:rPr>
        <w:t xml:space="preserve"> </w:t>
      </w:r>
      <w:r>
        <w:rPr>
          <w:sz w:val="28"/>
          <w:szCs w:val="28"/>
          <w:lang w:eastAsia="ar-SA"/>
        </w:rPr>
        <w:t xml:space="preserve">растворов строительных составило 96%, </w:t>
      </w:r>
      <w:r w:rsidRPr="006F70C2">
        <w:rPr>
          <w:sz w:val="28"/>
          <w:szCs w:val="28"/>
          <w:lang w:eastAsia="ar-SA"/>
        </w:rPr>
        <w:t xml:space="preserve">блоков и прочих изделий сборных строительных для зданий </w:t>
      </w:r>
      <w:r w:rsidR="00746C05">
        <w:rPr>
          <w:sz w:val="28"/>
          <w:szCs w:val="28"/>
          <w:lang w:eastAsia="ar-SA"/>
        </w:rPr>
        <w:br/>
      </w:r>
      <w:r w:rsidRPr="006F70C2">
        <w:rPr>
          <w:sz w:val="28"/>
          <w:szCs w:val="28"/>
          <w:lang w:eastAsia="ar-SA"/>
        </w:rPr>
        <w:t>и сооружений из цемента, бет</w:t>
      </w:r>
      <w:r>
        <w:rPr>
          <w:sz w:val="28"/>
          <w:szCs w:val="28"/>
          <w:lang w:eastAsia="ar-SA"/>
        </w:rPr>
        <w:t>она или искусственного камня 98,1%</w:t>
      </w:r>
      <w:r w:rsidRPr="006F70C2">
        <w:rPr>
          <w:sz w:val="28"/>
          <w:szCs w:val="28"/>
          <w:lang w:eastAsia="ar-SA"/>
        </w:rPr>
        <w:t>, бетона, готовог</w:t>
      </w:r>
      <w:r>
        <w:rPr>
          <w:sz w:val="28"/>
          <w:szCs w:val="28"/>
          <w:lang w:eastAsia="ar-SA"/>
        </w:rPr>
        <w:t>о для заливки (товарный бетон) 49,1</w:t>
      </w:r>
      <w:r w:rsidRPr="006F70C2">
        <w:rPr>
          <w:sz w:val="28"/>
          <w:szCs w:val="28"/>
          <w:lang w:eastAsia="ar-SA"/>
        </w:rPr>
        <w:t>%</w:t>
      </w:r>
      <w:r>
        <w:rPr>
          <w:sz w:val="28"/>
          <w:szCs w:val="28"/>
          <w:lang w:eastAsia="ar-SA"/>
        </w:rPr>
        <w:t xml:space="preserve">, </w:t>
      </w:r>
      <w:r w:rsidRPr="006F70C2">
        <w:rPr>
          <w:sz w:val="28"/>
          <w:szCs w:val="28"/>
          <w:lang w:eastAsia="ar-SA"/>
        </w:rPr>
        <w:t>смесей асфальтобетонных дорожных, аэродром</w:t>
      </w:r>
      <w:r>
        <w:rPr>
          <w:sz w:val="28"/>
          <w:szCs w:val="28"/>
          <w:lang w:eastAsia="ar-SA"/>
        </w:rPr>
        <w:t>ных и асфальтобетона 54</w:t>
      </w:r>
      <w:r w:rsidRPr="006F70C2">
        <w:rPr>
          <w:sz w:val="28"/>
          <w:szCs w:val="28"/>
          <w:lang w:eastAsia="ar-SA"/>
        </w:rPr>
        <w:t>%</w:t>
      </w:r>
      <w:r>
        <w:rPr>
          <w:sz w:val="28"/>
          <w:szCs w:val="28"/>
          <w:lang w:eastAsia="ar-SA"/>
        </w:rPr>
        <w:t xml:space="preserve">. </w:t>
      </w:r>
    </w:p>
    <w:p w:rsidR="00127127" w:rsidRDefault="00127127" w:rsidP="00127127">
      <w:pPr>
        <w:suppressAutoHyphens/>
        <w:overflowPunct w:val="0"/>
        <w:autoSpaceDE w:val="0"/>
        <w:ind w:firstLine="708"/>
        <w:jc w:val="both"/>
        <w:textAlignment w:val="baseline"/>
        <w:rPr>
          <w:sz w:val="28"/>
          <w:szCs w:val="28"/>
          <w:lang w:eastAsia="ar-SA"/>
        </w:rPr>
      </w:pPr>
      <w:r>
        <w:rPr>
          <w:sz w:val="28"/>
          <w:szCs w:val="28"/>
          <w:lang w:eastAsia="ar-SA"/>
        </w:rPr>
        <w:t>ООО «Бетон Мастер»</w:t>
      </w:r>
      <w:r w:rsidRPr="00AF1C33">
        <w:rPr>
          <w:sz w:val="28"/>
          <w:szCs w:val="28"/>
          <w:lang w:eastAsia="ar-SA"/>
        </w:rPr>
        <w:t xml:space="preserve"> входит </w:t>
      </w:r>
      <w:r>
        <w:rPr>
          <w:sz w:val="28"/>
          <w:szCs w:val="28"/>
          <w:lang w:eastAsia="ar-SA"/>
        </w:rPr>
        <w:t xml:space="preserve">в </w:t>
      </w:r>
      <w:r w:rsidRPr="00AF1C33">
        <w:rPr>
          <w:sz w:val="28"/>
          <w:szCs w:val="28"/>
          <w:lang w:eastAsia="ar-SA"/>
        </w:rPr>
        <w:t>Групп</w:t>
      </w:r>
      <w:r>
        <w:rPr>
          <w:sz w:val="28"/>
          <w:szCs w:val="28"/>
          <w:lang w:eastAsia="ar-SA"/>
        </w:rPr>
        <w:t>у</w:t>
      </w:r>
      <w:r w:rsidRPr="00AF1C33">
        <w:rPr>
          <w:sz w:val="28"/>
          <w:szCs w:val="28"/>
          <w:lang w:eastAsia="ar-SA"/>
        </w:rPr>
        <w:t xml:space="preserve"> компаний «Астрагал», </w:t>
      </w:r>
      <w:r>
        <w:rPr>
          <w:sz w:val="28"/>
          <w:szCs w:val="28"/>
          <w:lang w:eastAsia="ar-SA"/>
        </w:rPr>
        <w:t>которая основана в 2003 году и</w:t>
      </w:r>
      <w:r w:rsidRPr="00AF1C33">
        <w:rPr>
          <w:sz w:val="28"/>
          <w:szCs w:val="28"/>
          <w:lang w:eastAsia="ar-SA"/>
        </w:rPr>
        <w:t xml:space="preserve"> устойчиво занимает лидирующие позиции на рынк</w:t>
      </w:r>
      <w:r>
        <w:rPr>
          <w:sz w:val="28"/>
          <w:szCs w:val="28"/>
          <w:lang w:eastAsia="ar-SA"/>
        </w:rPr>
        <w:t xml:space="preserve">е производства бетонных смесей. </w:t>
      </w:r>
      <w:r w:rsidRPr="00AF1C33">
        <w:rPr>
          <w:sz w:val="28"/>
          <w:szCs w:val="28"/>
          <w:lang w:eastAsia="ar-SA"/>
        </w:rPr>
        <w:t xml:space="preserve">Вся продукция, выпускаемая ООО «Бетон Мастер» производится на новых </w:t>
      </w:r>
      <w:proofErr w:type="spellStart"/>
      <w:proofErr w:type="gramStart"/>
      <w:r w:rsidRPr="00AF1C33">
        <w:rPr>
          <w:sz w:val="28"/>
          <w:szCs w:val="28"/>
          <w:lang w:eastAsia="ar-SA"/>
        </w:rPr>
        <w:t>растворо</w:t>
      </w:r>
      <w:proofErr w:type="spellEnd"/>
      <w:r w:rsidRPr="00AF1C33">
        <w:rPr>
          <w:sz w:val="28"/>
          <w:szCs w:val="28"/>
          <w:lang w:eastAsia="ar-SA"/>
        </w:rPr>
        <w:t>-бетонных</w:t>
      </w:r>
      <w:proofErr w:type="gramEnd"/>
      <w:r w:rsidRPr="00AF1C33">
        <w:rPr>
          <w:sz w:val="28"/>
          <w:szCs w:val="28"/>
          <w:lang w:eastAsia="ar-SA"/>
        </w:rPr>
        <w:t xml:space="preserve"> установках фирм CIFA (Италия) и </w:t>
      </w:r>
      <w:proofErr w:type="spellStart"/>
      <w:r w:rsidRPr="00AF1C33">
        <w:rPr>
          <w:sz w:val="28"/>
          <w:szCs w:val="28"/>
          <w:lang w:eastAsia="ar-SA"/>
        </w:rPr>
        <w:t>Semix</w:t>
      </w:r>
      <w:proofErr w:type="spellEnd"/>
      <w:r w:rsidRPr="00AF1C33">
        <w:rPr>
          <w:sz w:val="28"/>
          <w:szCs w:val="28"/>
          <w:lang w:eastAsia="ar-SA"/>
        </w:rPr>
        <w:t xml:space="preserve"> (Турция). На предприятии проводится полное лабораторное сопровождение </w:t>
      </w:r>
      <w:r w:rsidR="00FE438E">
        <w:rPr>
          <w:sz w:val="28"/>
          <w:szCs w:val="28"/>
          <w:lang w:eastAsia="ar-SA"/>
        </w:rPr>
        <w:br/>
      </w:r>
      <w:r w:rsidRPr="00AF1C33">
        <w:rPr>
          <w:sz w:val="28"/>
          <w:szCs w:val="28"/>
          <w:lang w:eastAsia="ar-SA"/>
        </w:rPr>
        <w:t>(от начала бетонирования до сдачи органам государственного строительного надзора).</w:t>
      </w:r>
    </w:p>
    <w:p w:rsidR="00127127" w:rsidRDefault="00127127" w:rsidP="00127127">
      <w:pPr>
        <w:suppressAutoHyphens/>
        <w:overflowPunct w:val="0"/>
        <w:autoSpaceDE w:val="0"/>
        <w:ind w:firstLine="708"/>
        <w:jc w:val="both"/>
        <w:textAlignment w:val="baseline"/>
        <w:rPr>
          <w:sz w:val="28"/>
          <w:szCs w:val="28"/>
          <w:lang w:eastAsia="ar-SA"/>
        </w:rPr>
      </w:pPr>
      <w:r>
        <w:rPr>
          <w:sz w:val="28"/>
          <w:szCs w:val="28"/>
          <w:lang w:eastAsia="ar-SA"/>
        </w:rPr>
        <w:t>ООО «Бетон Мастер»</w:t>
      </w:r>
      <w:r w:rsidRPr="00A568F3">
        <w:rPr>
          <w:sz w:val="28"/>
          <w:szCs w:val="28"/>
          <w:lang w:eastAsia="ar-SA"/>
        </w:rPr>
        <w:t xml:space="preserve"> </w:t>
      </w:r>
      <w:r>
        <w:rPr>
          <w:sz w:val="28"/>
          <w:szCs w:val="28"/>
          <w:lang w:eastAsia="ar-SA"/>
        </w:rPr>
        <w:t>производит</w:t>
      </w:r>
      <w:r w:rsidRPr="00A568F3">
        <w:rPr>
          <w:sz w:val="28"/>
          <w:szCs w:val="28"/>
          <w:lang w:eastAsia="ar-SA"/>
        </w:rPr>
        <w:t xml:space="preserve"> более 50-ти видов бетонов, в том числе специальных (</w:t>
      </w:r>
      <w:proofErr w:type="spellStart"/>
      <w:r w:rsidRPr="00A568F3">
        <w:rPr>
          <w:sz w:val="28"/>
          <w:szCs w:val="28"/>
          <w:lang w:eastAsia="ar-SA"/>
        </w:rPr>
        <w:t>самоуплотняющие</w:t>
      </w:r>
      <w:proofErr w:type="spellEnd"/>
      <w:r w:rsidRPr="00A568F3">
        <w:rPr>
          <w:sz w:val="28"/>
          <w:szCs w:val="28"/>
          <w:lang w:eastAsia="ar-SA"/>
        </w:rPr>
        <w:t xml:space="preserve"> (СУБ), особо прочные до В80 (Марки</w:t>
      </w:r>
      <w:r w:rsidR="00FE438E">
        <w:rPr>
          <w:sz w:val="28"/>
          <w:szCs w:val="28"/>
          <w:lang w:eastAsia="ar-SA"/>
        </w:rPr>
        <w:t xml:space="preserve"> </w:t>
      </w:r>
      <w:r w:rsidRPr="00A568F3">
        <w:rPr>
          <w:sz w:val="28"/>
          <w:szCs w:val="28"/>
          <w:lang w:eastAsia="ar-SA"/>
        </w:rPr>
        <w:t>1000), гидротехнические до W20, повышенной морозостойкости F300).</w:t>
      </w:r>
    </w:p>
    <w:p w:rsidR="00127127" w:rsidRPr="00553BC6" w:rsidRDefault="00127127" w:rsidP="00171110">
      <w:pPr>
        <w:widowControl w:val="0"/>
        <w:tabs>
          <w:tab w:val="left" w:pos="0"/>
          <w:tab w:val="left" w:pos="10206"/>
        </w:tabs>
        <w:suppressAutoHyphens/>
        <w:autoSpaceDE w:val="0"/>
        <w:autoSpaceDN w:val="0"/>
        <w:adjustRightInd w:val="0"/>
        <w:ind w:right="49" w:firstLine="709"/>
        <w:jc w:val="center"/>
        <w:rPr>
          <w:b/>
          <w:bCs/>
          <w:sz w:val="28"/>
          <w:szCs w:val="28"/>
          <w:highlight w:val="yellow"/>
        </w:rPr>
      </w:pPr>
    </w:p>
    <w:p w:rsidR="00CD1DF0" w:rsidRDefault="00CD1DF0">
      <w:pPr>
        <w:spacing w:after="200" w:line="276" w:lineRule="auto"/>
        <w:rPr>
          <w:b/>
          <w:bCs/>
          <w:sz w:val="28"/>
          <w:szCs w:val="28"/>
        </w:rPr>
      </w:pPr>
      <w:r>
        <w:rPr>
          <w:b/>
          <w:bCs/>
          <w:sz w:val="28"/>
          <w:szCs w:val="28"/>
        </w:rPr>
        <w:br w:type="page"/>
      </w:r>
    </w:p>
    <w:p w:rsidR="00F23DC0" w:rsidRPr="008B2FE9" w:rsidRDefault="00F23DC0" w:rsidP="00171110">
      <w:pPr>
        <w:widowControl w:val="0"/>
        <w:tabs>
          <w:tab w:val="left" w:pos="0"/>
          <w:tab w:val="left" w:pos="10206"/>
        </w:tabs>
        <w:suppressAutoHyphens/>
        <w:autoSpaceDE w:val="0"/>
        <w:autoSpaceDN w:val="0"/>
        <w:adjustRightInd w:val="0"/>
        <w:ind w:right="49" w:firstLine="709"/>
        <w:jc w:val="center"/>
        <w:rPr>
          <w:b/>
          <w:bCs/>
          <w:sz w:val="28"/>
          <w:szCs w:val="28"/>
        </w:rPr>
      </w:pPr>
      <w:r w:rsidRPr="008B2FE9">
        <w:rPr>
          <w:b/>
          <w:bCs/>
          <w:sz w:val="28"/>
          <w:szCs w:val="28"/>
        </w:rPr>
        <w:lastRenderedPageBreak/>
        <w:t xml:space="preserve">3. Структура отгруженных товаров собственного производства </w:t>
      </w:r>
    </w:p>
    <w:p w:rsidR="00F23DC0" w:rsidRPr="008B2FE9" w:rsidRDefault="00F23DC0" w:rsidP="00171110">
      <w:pPr>
        <w:widowControl w:val="0"/>
        <w:tabs>
          <w:tab w:val="left" w:pos="0"/>
          <w:tab w:val="left" w:pos="10490"/>
        </w:tabs>
        <w:suppressAutoHyphens/>
        <w:autoSpaceDE w:val="0"/>
        <w:autoSpaceDN w:val="0"/>
        <w:adjustRightInd w:val="0"/>
        <w:ind w:right="49" w:firstLine="709"/>
        <w:jc w:val="center"/>
        <w:rPr>
          <w:b/>
          <w:bCs/>
          <w:sz w:val="28"/>
          <w:szCs w:val="28"/>
        </w:rPr>
      </w:pPr>
      <w:r w:rsidRPr="008B2FE9">
        <w:rPr>
          <w:b/>
          <w:bCs/>
          <w:sz w:val="28"/>
          <w:szCs w:val="28"/>
        </w:rPr>
        <w:t>по видам деятельности</w:t>
      </w:r>
    </w:p>
    <w:p w:rsidR="00F23DC0" w:rsidRPr="008B2FE9" w:rsidRDefault="00F23DC0" w:rsidP="00171110">
      <w:pPr>
        <w:widowControl w:val="0"/>
        <w:tabs>
          <w:tab w:val="left" w:pos="0"/>
          <w:tab w:val="left" w:pos="10490"/>
        </w:tabs>
        <w:suppressAutoHyphens/>
        <w:autoSpaceDE w:val="0"/>
        <w:autoSpaceDN w:val="0"/>
        <w:adjustRightInd w:val="0"/>
        <w:ind w:right="49" w:firstLine="709"/>
        <w:jc w:val="center"/>
        <w:rPr>
          <w:bCs/>
          <w:sz w:val="28"/>
          <w:szCs w:val="28"/>
        </w:rPr>
      </w:pPr>
    </w:p>
    <w:p w:rsidR="00F23DC0" w:rsidRPr="008B2FE9" w:rsidRDefault="00F23DC0" w:rsidP="00171110">
      <w:pPr>
        <w:widowControl w:val="0"/>
        <w:tabs>
          <w:tab w:val="left" w:pos="0"/>
          <w:tab w:val="left" w:pos="10490"/>
        </w:tabs>
        <w:suppressAutoHyphens/>
        <w:autoSpaceDE w:val="0"/>
        <w:autoSpaceDN w:val="0"/>
        <w:adjustRightInd w:val="0"/>
        <w:ind w:right="49" w:firstLine="709"/>
        <w:jc w:val="both"/>
        <w:rPr>
          <w:sz w:val="28"/>
          <w:szCs w:val="28"/>
        </w:rPr>
      </w:pPr>
      <w:r w:rsidRPr="008B2FE9">
        <w:rPr>
          <w:sz w:val="28"/>
          <w:szCs w:val="28"/>
        </w:rPr>
        <w:t>За январь-</w:t>
      </w:r>
      <w:r w:rsidR="003A3140">
        <w:rPr>
          <w:sz w:val="28"/>
          <w:szCs w:val="28"/>
        </w:rPr>
        <w:t>дека</w:t>
      </w:r>
      <w:r w:rsidR="008B2FE9" w:rsidRPr="008B2FE9">
        <w:rPr>
          <w:sz w:val="28"/>
          <w:szCs w:val="28"/>
        </w:rPr>
        <w:t>брь</w:t>
      </w:r>
      <w:r w:rsidRPr="008B2FE9">
        <w:rPr>
          <w:sz w:val="28"/>
          <w:szCs w:val="28"/>
        </w:rPr>
        <w:t xml:space="preserve"> 201</w:t>
      </w:r>
      <w:r w:rsidR="008762CC" w:rsidRPr="008B2FE9">
        <w:rPr>
          <w:sz w:val="28"/>
          <w:szCs w:val="28"/>
        </w:rPr>
        <w:t>8</w:t>
      </w:r>
      <w:r w:rsidRPr="008B2FE9">
        <w:rPr>
          <w:sz w:val="28"/>
          <w:szCs w:val="28"/>
        </w:rPr>
        <w:t xml:space="preserve"> года отгружено товаров собственного производства, выполнено работ и услуг собственными силами по отдельным видам экономической деятельности (по крупным и средним предприятиям):</w:t>
      </w:r>
    </w:p>
    <w:p w:rsidR="00F23DC0" w:rsidRPr="008B2FE9" w:rsidRDefault="00F23DC0" w:rsidP="00171110">
      <w:pPr>
        <w:widowControl w:val="0"/>
        <w:tabs>
          <w:tab w:val="left" w:pos="0"/>
          <w:tab w:val="left" w:pos="10490"/>
        </w:tabs>
        <w:suppressAutoHyphens/>
        <w:autoSpaceDE w:val="0"/>
        <w:autoSpaceDN w:val="0"/>
        <w:adjustRightInd w:val="0"/>
        <w:ind w:right="49" w:firstLine="709"/>
        <w:jc w:val="both"/>
        <w:rPr>
          <w:color w:val="FF0000"/>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701"/>
        <w:gridCol w:w="2977"/>
      </w:tblGrid>
      <w:tr w:rsidR="00E73A77" w:rsidRPr="008B2FE9" w:rsidTr="0085237C">
        <w:trPr>
          <w:cantSplit/>
          <w:trHeight w:val="1271"/>
        </w:trPr>
        <w:tc>
          <w:tcPr>
            <w:tcW w:w="5529" w:type="dxa"/>
            <w:vAlign w:val="center"/>
          </w:tcPr>
          <w:p w:rsidR="00E73A77" w:rsidRPr="008B2FE9" w:rsidRDefault="00E73A77" w:rsidP="00171110">
            <w:pPr>
              <w:tabs>
                <w:tab w:val="left" w:pos="0"/>
              </w:tabs>
              <w:jc w:val="center"/>
            </w:pPr>
          </w:p>
          <w:p w:rsidR="00E73A77" w:rsidRPr="008B2FE9" w:rsidRDefault="00E73A77" w:rsidP="00171110">
            <w:pPr>
              <w:tabs>
                <w:tab w:val="left" w:pos="0"/>
              </w:tabs>
              <w:jc w:val="center"/>
            </w:pPr>
            <w:r w:rsidRPr="008B2FE9">
              <w:t>Показатели</w:t>
            </w:r>
          </w:p>
          <w:p w:rsidR="00E73A77" w:rsidRPr="008B2FE9" w:rsidRDefault="00E73A77" w:rsidP="00171110">
            <w:pPr>
              <w:tabs>
                <w:tab w:val="left" w:pos="0"/>
              </w:tabs>
              <w:jc w:val="center"/>
            </w:pPr>
          </w:p>
        </w:tc>
        <w:tc>
          <w:tcPr>
            <w:tcW w:w="1701" w:type="dxa"/>
            <w:vAlign w:val="center"/>
          </w:tcPr>
          <w:p w:rsidR="00E73A77" w:rsidRPr="008B2FE9" w:rsidRDefault="00E73A77" w:rsidP="00171110">
            <w:pPr>
              <w:tabs>
                <w:tab w:val="left" w:pos="0"/>
              </w:tabs>
              <w:ind w:left="-57"/>
              <w:jc w:val="center"/>
            </w:pPr>
            <w:r w:rsidRPr="008B2FE9">
              <w:t>Январь-</w:t>
            </w:r>
            <w:r w:rsidR="003A3140">
              <w:t>дека</w:t>
            </w:r>
            <w:r w:rsidR="008B2FE9" w:rsidRPr="008B2FE9">
              <w:t>брь</w:t>
            </w:r>
          </w:p>
          <w:p w:rsidR="00E73A77" w:rsidRPr="008B2FE9" w:rsidRDefault="008762CC" w:rsidP="00171110">
            <w:pPr>
              <w:tabs>
                <w:tab w:val="left" w:pos="0"/>
              </w:tabs>
              <w:jc w:val="center"/>
            </w:pPr>
            <w:r w:rsidRPr="008B2FE9">
              <w:t>2018</w:t>
            </w:r>
            <w:r w:rsidR="00E73A77" w:rsidRPr="008B2FE9">
              <w:t xml:space="preserve"> года,</w:t>
            </w:r>
          </w:p>
          <w:p w:rsidR="00E73A77" w:rsidRPr="008B2FE9" w:rsidRDefault="00E73A77" w:rsidP="00171110">
            <w:pPr>
              <w:tabs>
                <w:tab w:val="left" w:pos="0"/>
              </w:tabs>
              <w:jc w:val="center"/>
            </w:pPr>
            <w:r w:rsidRPr="008B2FE9">
              <w:t xml:space="preserve">млн. </w:t>
            </w:r>
            <w:r w:rsidR="00047AD7" w:rsidRPr="008B2FE9">
              <w:t>руб.</w:t>
            </w:r>
          </w:p>
        </w:tc>
        <w:tc>
          <w:tcPr>
            <w:tcW w:w="2977" w:type="dxa"/>
            <w:tcMar>
              <w:left w:w="85" w:type="dxa"/>
              <w:right w:w="85" w:type="dxa"/>
            </w:tcMar>
            <w:vAlign w:val="center"/>
          </w:tcPr>
          <w:p w:rsidR="00E73A77" w:rsidRPr="008B2FE9" w:rsidRDefault="00E73A77" w:rsidP="00171110">
            <w:pPr>
              <w:tabs>
                <w:tab w:val="left" w:pos="0"/>
              </w:tabs>
              <w:jc w:val="center"/>
            </w:pPr>
            <w:r w:rsidRPr="008B2FE9">
              <w:t>Темпы роста (снижения)</w:t>
            </w:r>
          </w:p>
          <w:p w:rsidR="00E73A77" w:rsidRPr="008B2FE9" w:rsidRDefault="00E73A77" w:rsidP="008B2FE9">
            <w:pPr>
              <w:tabs>
                <w:tab w:val="left" w:pos="0"/>
              </w:tabs>
              <w:jc w:val="center"/>
            </w:pPr>
            <w:r w:rsidRPr="008B2FE9">
              <w:t>в фактических ценах</w:t>
            </w:r>
            <w:r w:rsidR="003500BB" w:rsidRPr="008B2FE9">
              <w:t xml:space="preserve"> январь-</w:t>
            </w:r>
            <w:r w:rsidR="003A3140">
              <w:t>дека</w:t>
            </w:r>
            <w:r w:rsidR="008B2FE9" w:rsidRPr="008B2FE9">
              <w:t>брь</w:t>
            </w:r>
            <w:r w:rsidRPr="008B2FE9">
              <w:t xml:space="preserve"> 201</w:t>
            </w:r>
            <w:r w:rsidR="008762CC" w:rsidRPr="008B2FE9">
              <w:t>8</w:t>
            </w:r>
            <w:r w:rsidR="008E7E29" w:rsidRPr="008B2FE9">
              <w:t xml:space="preserve"> </w:t>
            </w:r>
            <w:r w:rsidRPr="008B2FE9">
              <w:t xml:space="preserve">года </w:t>
            </w:r>
            <w:r w:rsidRPr="008B2FE9">
              <w:br/>
              <w:t xml:space="preserve">к </w:t>
            </w:r>
            <w:r w:rsidR="003500BB" w:rsidRPr="008B2FE9">
              <w:t>январ</w:t>
            </w:r>
            <w:r w:rsidR="00CB4AF2" w:rsidRPr="008B2FE9">
              <w:t>ю</w:t>
            </w:r>
            <w:r w:rsidR="003500BB" w:rsidRPr="008B2FE9">
              <w:t>-</w:t>
            </w:r>
            <w:r w:rsidR="003A3140">
              <w:t>дека</w:t>
            </w:r>
            <w:r w:rsidR="008B2FE9" w:rsidRPr="008B2FE9">
              <w:t>брю</w:t>
            </w:r>
            <w:r w:rsidR="0085237C" w:rsidRPr="008B2FE9">
              <w:t xml:space="preserve"> </w:t>
            </w:r>
            <w:r w:rsidR="008762CC" w:rsidRPr="008B2FE9">
              <w:t>2017</w:t>
            </w:r>
            <w:r w:rsidRPr="008B2FE9">
              <w:t xml:space="preserve"> года, %</w:t>
            </w:r>
          </w:p>
        </w:tc>
      </w:tr>
      <w:tr w:rsidR="008B2FE9" w:rsidRPr="008B2FE9" w:rsidTr="003A3140">
        <w:tc>
          <w:tcPr>
            <w:tcW w:w="5529" w:type="dxa"/>
            <w:vAlign w:val="center"/>
          </w:tcPr>
          <w:p w:rsidR="008B2FE9" w:rsidRPr="008B2FE9" w:rsidRDefault="008B2FE9" w:rsidP="00171110">
            <w:pPr>
              <w:pStyle w:val="a3"/>
              <w:tabs>
                <w:tab w:val="left" w:pos="0"/>
              </w:tabs>
              <w:spacing w:line="240" w:lineRule="auto"/>
              <w:rPr>
                <w:rFonts w:ascii="Times New Roman" w:hAnsi="Times New Roman"/>
                <w:b/>
                <w:sz w:val="24"/>
                <w:szCs w:val="24"/>
              </w:rPr>
            </w:pPr>
            <w:r w:rsidRPr="008B2FE9">
              <w:rPr>
                <w:rFonts w:ascii="Times New Roman" w:hAnsi="Times New Roman"/>
                <w:b/>
                <w:sz w:val="24"/>
                <w:szCs w:val="24"/>
              </w:rPr>
              <w:t>Обрабатывающие производства</w:t>
            </w:r>
          </w:p>
        </w:tc>
        <w:tc>
          <w:tcPr>
            <w:tcW w:w="1701" w:type="dxa"/>
            <w:vAlign w:val="center"/>
          </w:tcPr>
          <w:p w:rsidR="008B2FE9" w:rsidRPr="003A3140" w:rsidRDefault="003A3140" w:rsidP="003A3140">
            <w:pPr>
              <w:jc w:val="center"/>
              <w:rPr>
                <w:b/>
                <w:bCs/>
                <w:color w:val="000000"/>
              </w:rPr>
            </w:pPr>
            <w:r w:rsidRPr="003A3140">
              <w:rPr>
                <w:b/>
              </w:rPr>
              <w:t>265</w:t>
            </w:r>
            <w:r>
              <w:rPr>
                <w:b/>
              </w:rPr>
              <w:t xml:space="preserve"> </w:t>
            </w:r>
            <w:r w:rsidRPr="003A3140">
              <w:rPr>
                <w:b/>
              </w:rPr>
              <w:t>530</w:t>
            </w:r>
            <w:r>
              <w:rPr>
                <w:b/>
              </w:rPr>
              <w:t>,9</w:t>
            </w:r>
          </w:p>
        </w:tc>
        <w:tc>
          <w:tcPr>
            <w:tcW w:w="2977" w:type="dxa"/>
            <w:vAlign w:val="center"/>
          </w:tcPr>
          <w:p w:rsidR="008B2FE9" w:rsidRPr="003A3140" w:rsidRDefault="003A3140" w:rsidP="003A3140">
            <w:pPr>
              <w:jc w:val="center"/>
              <w:rPr>
                <w:b/>
              </w:rPr>
            </w:pPr>
            <w:r w:rsidRPr="003A3140">
              <w:rPr>
                <w:b/>
              </w:rPr>
              <w:t>100,4</w:t>
            </w:r>
          </w:p>
        </w:tc>
      </w:tr>
      <w:tr w:rsidR="008B2FE9" w:rsidRPr="008B2FE9" w:rsidTr="003A3140">
        <w:tc>
          <w:tcPr>
            <w:tcW w:w="5529" w:type="dxa"/>
            <w:vAlign w:val="center"/>
          </w:tcPr>
          <w:p w:rsidR="008B2FE9" w:rsidRPr="008B2FE9" w:rsidRDefault="008B2FE9" w:rsidP="00171110">
            <w:pPr>
              <w:tabs>
                <w:tab w:val="left" w:pos="0"/>
              </w:tabs>
            </w:pPr>
            <w:r w:rsidRPr="008B2FE9">
              <w:t>из них:</w:t>
            </w:r>
          </w:p>
        </w:tc>
        <w:tc>
          <w:tcPr>
            <w:tcW w:w="1701" w:type="dxa"/>
            <w:vAlign w:val="center"/>
          </w:tcPr>
          <w:p w:rsidR="008B2FE9" w:rsidRPr="003A3140" w:rsidRDefault="008B2FE9" w:rsidP="003A3140">
            <w:pPr>
              <w:pStyle w:val="a3"/>
              <w:spacing w:line="240" w:lineRule="auto"/>
              <w:ind w:right="175"/>
              <w:jc w:val="center"/>
              <w:rPr>
                <w:rFonts w:ascii="Times New Roman" w:hAnsi="Times New Roman"/>
                <w:sz w:val="24"/>
                <w:szCs w:val="24"/>
              </w:rPr>
            </w:pPr>
          </w:p>
        </w:tc>
        <w:tc>
          <w:tcPr>
            <w:tcW w:w="2977" w:type="dxa"/>
            <w:vAlign w:val="center"/>
          </w:tcPr>
          <w:p w:rsidR="008B2FE9" w:rsidRPr="003A3140" w:rsidRDefault="008B2FE9" w:rsidP="003A3140">
            <w:pPr>
              <w:pStyle w:val="a3"/>
              <w:spacing w:line="240" w:lineRule="auto"/>
              <w:ind w:right="175"/>
              <w:jc w:val="center"/>
              <w:rPr>
                <w:rFonts w:ascii="Times New Roman" w:hAnsi="Times New Roman"/>
                <w:sz w:val="24"/>
                <w:szCs w:val="24"/>
              </w:rPr>
            </w:pP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пищевых продуктов</w:t>
            </w:r>
          </w:p>
        </w:tc>
        <w:tc>
          <w:tcPr>
            <w:tcW w:w="1701" w:type="dxa"/>
            <w:vAlign w:val="center"/>
          </w:tcPr>
          <w:p w:rsidR="003A3140" w:rsidRPr="003A3140" w:rsidRDefault="003A3140" w:rsidP="003A3140">
            <w:pPr>
              <w:jc w:val="center"/>
            </w:pPr>
            <w:r w:rsidRPr="003A3140">
              <w:t>34</w:t>
            </w:r>
            <w:r>
              <w:t xml:space="preserve"> </w:t>
            </w:r>
            <w:r w:rsidRPr="003A3140">
              <w:t>347</w:t>
            </w:r>
            <w:r>
              <w:t>,8</w:t>
            </w:r>
          </w:p>
        </w:tc>
        <w:tc>
          <w:tcPr>
            <w:tcW w:w="2977" w:type="dxa"/>
            <w:vAlign w:val="center"/>
          </w:tcPr>
          <w:p w:rsidR="003A3140" w:rsidRPr="003A3140" w:rsidRDefault="003A3140" w:rsidP="003A3140">
            <w:pPr>
              <w:jc w:val="center"/>
            </w:pPr>
            <w:r w:rsidRPr="003A3140">
              <w:t>100,1</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напитков</w:t>
            </w:r>
          </w:p>
        </w:tc>
        <w:tc>
          <w:tcPr>
            <w:tcW w:w="1701" w:type="dxa"/>
            <w:vAlign w:val="center"/>
          </w:tcPr>
          <w:p w:rsidR="003A3140" w:rsidRPr="003A3140" w:rsidRDefault="003A3140" w:rsidP="003A3140">
            <w:pPr>
              <w:jc w:val="center"/>
            </w:pPr>
            <w:r w:rsidRPr="003A3140">
              <w:t>11</w:t>
            </w:r>
            <w:r>
              <w:t xml:space="preserve"> </w:t>
            </w:r>
            <w:r w:rsidRPr="003A3140">
              <w:t>240</w:t>
            </w:r>
            <w:r>
              <w:t>,</w:t>
            </w:r>
            <w:r w:rsidRPr="003A3140">
              <w:t>1</w:t>
            </w:r>
          </w:p>
        </w:tc>
        <w:tc>
          <w:tcPr>
            <w:tcW w:w="2977" w:type="dxa"/>
            <w:vAlign w:val="center"/>
          </w:tcPr>
          <w:p w:rsidR="003A3140" w:rsidRPr="003A3140" w:rsidRDefault="003A3140" w:rsidP="003A3140">
            <w:pPr>
              <w:jc w:val="center"/>
            </w:pPr>
            <w:r w:rsidRPr="003A3140">
              <w:t>97,9</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табачных изделий</w:t>
            </w:r>
          </w:p>
        </w:tc>
        <w:tc>
          <w:tcPr>
            <w:tcW w:w="1701" w:type="dxa"/>
            <w:vAlign w:val="center"/>
          </w:tcPr>
          <w:p w:rsidR="003A3140" w:rsidRPr="003A3140" w:rsidRDefault="003A3140"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х</w:t>
            </w:r>
          </w:p>
        </w:tc>
        <w:tc>
          <w:tcPr>
            <w:tcW w:w="2977" w:type="dxa"/>
            <w:vAlign w:val="center"/>
          </w:tcPr>
          <w:p w:rsidR="003A3140" w:rsidRPr="003A3140" w:rsidRDefault="003A3140" w:rsidP="003A3140">
            <w:pPr>
              <w:jc w:val="center"/>
            </w:pPr>
            <w:r w:rsidRPr="003A3140">
              <w:t>125</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текстильных изделий</w:t>
            </w:r>
          </w:p>
        </w:tc>
        <w:tc>
          <w:tcPr>
            <w:tcW w:w="1701" w:type="dxa"/>
            <w:vAlign w:val="center"/>
          </w:tcPr>
          <w:p w:rsidR="003A3140" w:rsidRPr="003A3140" w:rsidRDefault="003A3140"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х</w:t>
            </w:r>
          </w:p>
        </w:tc>
        <w:tc>
          <w:tcPr>
            <w:tcW w:w="2977" w:type="dxa"/>
            <w:vAlign w:val="center"/>
          </w:tcPr>
          <w:p w:rsidR="003A3140" w:rsidRPr="003A3140" w:rsidRDefault="003A3140" w:rsidP="003A3140">
            <w:pPr>
              <w:jc w:val="center"/>
            </w:pPr>
            <w:r w:rsidRPr="003A3140">
              <w:t>81,3</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одежды</w:t>
            </w:r>
          </w:p>
        </w:tc>
        <w:tc>
          <w:tcPr>
            <w:tcW w:w="1701" w:type="dxa"/>
            <w:vAlign w:val="center"/>
          </w:tcPr>
          <w:p w:rsidR="003A3140" w:rsidRPr="003A3140" w:rsidRDefault="003A3140"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х</w:t>
            </w:r>
          </w:p>
        </w:tc>
        <w:tc>
          <w:tcPr>
            <w:tcW w:w="2977" w:type="dxa"/>
            <w:vAlign w:val="center"/>
          </w:tcPr>
          <w:p w:rsidR="003A3140" w:rsidRPr="003A3140" w:rsidRDefault="003A3140" w:rsidP="003A3140">
            <w:pPr>
              <w:jc w:val="center"/>
            </w:pPr>
            <w:r w:rsidRPr="003A3140">
              <w:t>83,8</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кожи и изделий из кожи</w:t>
            </w:r>
          </w:p>
        </w:tc>
        <w:tc>
          <w:tcPr>
            <w:tcW w:w="1701" w:type="dxa"/>
            <w:vAlign w:val="center"/>
          </w:tcPr>
          <w:p w:rsidR="003A3140" w:rsidRPr="003A3140" w:rsidRDefault="003A3140"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х</w:t>
            </w:r>
          </w:p>
        </w:tc>
        <w:tc>
          <w:tcPr>
            <w:tcW w:w="2977" w:type="dxa"/>
            <w:vAlign w:val="center"/>
          </w:tcPr>
          <w:p w:rsidR="003A3140" w:rsidRPr="003A3140" w:rsidRDefault="003A3140" w:rsidP="003A3140">
            <w:pPr>
              <w:jc w:val="center"/>
            </w:pPr>
            <w:r w:rsidRPr="003A3140">
              <w:t>55,6</w:t>
            </w:r>
          </w:p>
        </w:tc>
      </w:tr>
      <w:tr w:rsidR="008B2FE9" w:rsidRPr="008B2FE9" w:rsidTr="003A3140">
        <w:tc>
          <w:tcPr>
            <w:tcW w:w="5529" w:type="dxa"/>
            <w:vAlign w:val="center"/>
          </w:tcPr>
          <w:p w:rsidR="008B2FE9" w:rsidRPr="008B2FE9" w:rsidRDefault="008B2FE9" w:rsidP="00171110">
            <w:pPr>
              <w:tabs>
                <w:tab w:val="left" w:pos="0"/>
              </w:tabs>
            </w:pPr>
            <w:r w:rsidRPr="008B2FE9">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701" w:type="dxa"/>
            <w:vAlign w:val="center"/>
          </w:tcPr>
          <w:p w:rsidR="008B2FE9" w:rsidRPr="003A3140" w:rsidRDefault="008B2FE9"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х</w:t>
            </w:r>
          </w:p>
        </w:tc>
        <w:tc>
          <w:tcPr>
            <w:tcW w:w="2977" w:type="dxa"/>
            <w:vAlign w:val="center"/>
          </w:tcPr>
          <w:p w:rsidR="008B2FE9" w:rsidRPr="003A3140" w:rsidRDefault="008B2FE9" w:rsidP="003A3140">
            <w:pPr>
              <w:spacing w:line="240" w:lineRule="atLeast"/>
              <w:ind w:left="-142" w:firstLine="142"/>
              <w:jc w:val="center"/>
            </w:pPr>
            <w:r w:rsidRPr="003A3140">
              <w:t>-</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бумаги и бумажных изделий</w:t>
            </w:r>
          </w:p>
        </w:tc>
        <w:tc>
          <w:tcPr>
            <w:tcW w:w="1701" w:type="dxa"/>
            <w:vAlign w:val="center"/>
          </w:tcPr>
          <w:p w:rsidR="003A3140" w:rsidRPr="003A3140" w:rsidRDefault="003A3140"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х</w:t>
            </w:r>
          </w:p>
        </w:tc>
        <w:tc>
          <w:tcPr>
            <w:tcW w:w="2977" w:type="dxa"/>
            <w:vAlign w:val="center"/>
          </w:tcPr>
          <w:p w:rsidR="003A3140" w:rsidRPr="003A3140" w:rsidRDefault="003A3140" w:rsidP="003A3140">
            <w:pPr>
              <w:spacing w:line="240" w:lineRule="atLeast"/>
              <w:ind w:left="-142" w:firstLine="142"/>
              <w:jc w:val="center"/>
            </w:pPr>
            <w:r w:rsidRPr="003A3140">
              <w:t>109,4</w:t>
            </w:r>
          </w:p>
        </w:tc>
      </w:tr>
      <w:tr w:rsidR="003A3140" w:rsidRPr="008B2FE9" w:rsidTr="003A3140">
        <w:tc>
          <w:tcPr>
            <w:tcW w:w="5529" w:type="dxa"/>
            <w:vAlign w:val="center"/>
          </w:tcPr>
          <w:p w:rsidR="003A3140" w:rsidRPr="008B2FE9" w:rsidRDefault="003A3140" w:rsidP="00171110">
            <w:pPr>
              <w:tabs>
                <w:tab w:val="left" w:pos="0"/>
              </w:tabs>
            </w:pPr>
            <w:r w:rsidRPr="008B2FE9">
              <w:t>деятельность полиграфическая и копирование носителей информации</w:t>
            </w:r>
          </w:p>
        </w:tc>
        <w:tc>
          <w:tcPr>
            <w:tcW w:w="1701" w:type="dxa"/>
            <w:vAlign w:val="center"/>
          </w:tcPr>
          <w:p w:rsidR="003A3140" w:rsidRPr="003A3140" w:rsidRDefault="003A3140"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х</w:t>
            </w:r>
          </w:p>
        </w:tc>
        <w:tc>
          <w:tcPr>
            <w:tcW w:w="2977" w:type="dxa"/>
            <w:vAlign w:val="center"/>
          </w:tcPr>
          <w:p w:rsidR="003A3140" w:rsidRPr="003A3140" w:rsidRDefault="003A3140" w:rsidP="003A3140">
            <w:pPr>
              <w:spacing w:line="240" w:lineRule="atLeast"/>
              <w:ind w:left="-142" w:firstLine="142"/>
              <w:jc w:val="center"/>
            </w:pPr>
            <w:r w:rsidRPr="003A3140">
              <w:t>в 82,7р.</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химических веществ</w:t>
            </w:r>
          </w:p>
          <w:p w:rsidR="003A3140" w:rsidRPr="008B2FE9" w:rsidRDefault="003A3140" w:rsidP="00171110">
            <w:pPr>
              <w:tabs>
                <w:tab w:val="left" w:pos="0"/>
              </w:tabs>
            </w:pPr>
            <w:r w:rsidRPr="008B2FE9">
              <w:t>и химических продуктов</w:t>
            </w:r>
          </w:p>
        </w:tc>
        <w:tc>
          <w:tcPr>
            <w:tcW w:w="1701" w:type="dxa"/>
            <w:vAlign w:val="center"/>
          </w:tcPr>
          <w:p w:rsidR="003A3140" w:rsidRPr="003A3140" w:rsidRDefault="003A3140"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6</w:t>
            </w:r>
            <w:r>
              <w:rPr>
                <w:rFonts w:ascii="Times New Roman" w:hAnsi="Times New Roman"/>
                <w:sz w:val="24"/>
                <w:szCs w:val="24"/>
              </w:rPr>
              <w:t xml:space="preserve"> </w:t>
            </w:r>
            <w:r w:rsidRPr="003A3140">
              <w:rPr>
                <w:rFonts w:ascii="Times New Roman" w:hAnsi="Times New Roman"/>
                <w:sz w:val="24"/>
                <w:szCs w:val="24"/>
              </w:rPr>
              <w:t>635</w:t>
            </w:r>
            <w:r>
              <w:rPr>
                <w:rFonts w:ascii="Times New Roman" w:hAnsi="Times New Roman"/>
                <w:sz w:val="24"/>
                <w:szCs w:val="24"/>
              </w:rPr>
              <w:t>,</w:t>
            </w:r>
            <w:r w:rsidRPr="003A3140">
              <w:rPr>
                <w:rFonts w:ascii="Times New Roman" w:hAnsi="Times New Roman"/>
                <w:sz w:val="24"/>
                <w:szCs w:val="24"/>
              </w:rPr>
              <w:t>1</w:t>
            </w:r>
          </w:p>
        </w:tc>
        <w:tc>
          <w:tcPr>
            <w:tcW w:w="2977" w:type="dxa"/>
            <w:vAlign w:val="center"/>
          </w:tcPr>
          <w:p w:rsidR="003A3140" w:rsidRPr="003A3140" w:rsidRDefault="003A3140" w:rsidP="003A3140">
            <w:pPr>
              <w:spacing w:line="240" w:lineRule="atLeast"/>
              <w:ind w:left="-142" w:firstLine="142"/>
              <w:jc w:val="center"/>
            </w:pPr>
            <w:r w:rsidRPr="003A3140">
              <w:t>99,2</w:t>
            </w:r>
          </w:p>
        </w:tc>
      </w:tr>
      <w:tr w:rsidR="003A3140" w:rsidRPr="008B2FE9" w:rsidTr="003A3140">
        <w:tc>
          <w:tcPr>
            <w:tcW w:w="5529" w:type="dxa"/>
            <w:vAlign w:val="center"/>
          </w:tcPr>
          <w:p w:rsidR="003A3140" w:rsidRPr="008B2FE9" w:rsidRDefault="003A3140" w:rsidP="00171110">
            <w:pPr>
              <w:tabs>
                <w:tab w:val="left" w:pos="0"/>
              </w:tabs>
            </w:pPr>
            <w:r w:rsidRPr="008B2FE9">
              <w:t xml:space="preserve">производство лекарственных средств </w:t>
            </w:r>
            <w:r w:rsidRPr="008B2FE9">
              <w:br/>
              <w:t>и материалов, применяемых в медицинских целях</w:t>
            </w:r>
          </w:p>
        </w:tc>
        <w:tc>
          <w:tcPr>
            <w:tcW w:w="1701" w:type="dxa"/>
            <w:vAlign w:val="center"/>
          </w:tcPr>
          <w:p w:rsidR="003A3140" w:rsidRPr="003A3140" w:rsidRDefault="003A3140"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х</w:t>
            </w:r>
          </w:p>
        </w:tc>
        <w:tc>
          <w:tcPr>
            <w:tcW w:w="2977" w:type="dxa"/>
            <w:vAlign w:val="center"/>
          </w:tcPr>
          <w:p w:rsidR="003A3140" w:rsidRPr="003A3140" w:rsidRDefault="003A3140" w:rsidP="003A3140">
            <w:pPr>
              <w:spacing w:line="240" w:lineRule="atLeast"/>
              <w:ind w:left="-142" w:firstLine="142"/>
              <w:jc w:val="center"/>
            </w:pPr>
            <w:r w:rsidRPr="003A3140">
              <w:t>в 4,5р.</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резиновых и пластмассовых изделий</w:t>
            </w:r>
          </w:p>
        </w:tc>
        <w:tc>
          <w:tcPr>
            <w:tcW w:w="1701" w:type="dxa"/>
            <w:vAlign w:val="center"/>
          </w:tcPr>
          <w:p w:rsidR="003A3140" w:rsidRPr="003A3140" w:rsidRDefault="003A3140" w:rsidP="003A3140">
            <w:pPr>
              <w:jc w:val="center"/>
            </w:pPr>
            <w:r w:rsidRPr="003A3140">
              <w:t>5</w:t>
            </w:r>
            <w:r>
              <w:t xml:space="preserve"> </w:t>
            </w:r>
            <w:r w:rsidRPr="003A3140">
              <w:t>532</w:t>
            </w:r>
            <w:r>
              <w:t>,</w:t>
            </w:r>
            <w:r w:rsidRPr="003A3140">
              <w:t>3</w:t>
            </w:r>
          </w:p>
        </w:tc>
        <w:tc>
          <w:tcPr>
            <w:tcW w:w="2977" w:type="dxa"/>
            <w:vAlign w:val="center"/>
          </w:tcPr>
          <w:p w:rsidR="003A3140" w:rsidRPr="003A3140" w:rsidRDefault="003A3140" w:rsidP="003A3140">
            <w:pPr>
              <w:spacing w:line="240" w:lineRule="atLeast"/>
              <w:ind w:left="-142" w:firstLine="142"/>
              <w:jc w:val="center"/>
            </w:pPr>
            <w:r w:rsidRPr="003A3140">
              <w:t>126,4</w:t>
            </w:r>
          </w:p>
        </w:tc>
      </w:tr>
      <w:tr w:rsidR="003A3140" w:rsidRPr="008B2FE9" w:rsidTr="003A3140">
        <w:trPr>
          <w:trHeight w:val="521"/>
        </w:trPr>
        <w:tc>
          <w:tcPr>
            <w:tcW w:w="5529" w:type="dxa"/>
            <w:vAlign w:val="center"/>
          </w:tcPr>
          <w:p w:rsidR="003A3140" w:rsidRPr="008B2FE9" w:rsidRDefault="003A3140" w:rsidP="00171110">
            <w:pPr>
              <w:tabs>
                <w:tab w:val="left" w:pos="0"/>
              </w:tabs>
              <w:rPr>
                <w:i/>
              </w:rPr>
            </w:pPr>
            <w:r w:rsidRPr="008B2FE9">
              <w:t>производство прочей неметаллической минеральной продукции</w:t>
            </w:r>
          </w:p>
        </w:tc>
        <w:tc>
          <w:tcPr>
            <w:tcW w:w="1701" w:type="dxa"/>
            <w:vAlign w:val="center"/>
          </w:tcPr>
          <w:p w:rsidR="003A3140" w:rsidRPr="003A3140" w:rsidRDefault="003A3140" w:rsidP="003A3140">
            <w:pPr>
              <w:jc w:val="center"/>
            </w:pPr>
            <w:r w:rsidRPr="003A3140">
              <w:t>2</w:t>
            </w:r>
            <w:r>
              <w:t xml:space="preserve"> </w:t>
            </w:r>
            <w:r w:rsidRPr="003A3140">
              <w:t>573</w:t>
            </w:r>
            <w:r>
              <w:t>,2</w:t>
            </w:r>
          </w:p>
        </w:tc>
        <w:tc>
          <w:tcPr>
            <w:tcW w:w="2977" w:type="dxa"/>
            <w:vAlign w:val="center"/>
          </w:tcPr>
          <w:p w:rsidR="003A3140" w:rsidRPr="003A3140" w:rsidRDefault="003A3140" w:rsidP="003A3140">
            <w:pPr>
              <w:spacing w:line="240" w:lineRule="atLeast"/>
              <w:ind w:left="-142" w:firstLine="142"/>
              <w:jc w:val="center"/>
            </w:pPr>
            <w:r w:rsidRPr="003A3140">
              <w:t>76,2</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металлургическое</w:t>
            </w:r>
          </w:p>
        </w:tc>
        <w:tc>
          <w:tcPr>
            <w:tcW w:w="1701" w:type="dxa"/>
            <w:vAlign w:val="center"/>
          </w:tcPr>
          <w:p w:rsidR="003A3140" w:rsidRPr="003A3140" w:rsidRDefault="003A3140"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х</w:t>
            </w:r>
          </w:p>
        </w:tc>
        <w:tc>
          <w:tcPr>
            <w:tcW w:w="2977" w:type="dxa"/>
            <w:vAlign w:val="center"/>
          </w:tcPr>
          <w:p w:rsidR="003A3140" w:rsidRPr="003A3140" w:rsidRDefault="003A3140" w:rsidP="003A3140">
            <w:pPr>
              <w:spacing w:line="240" w:lineRule="atLeast"/>
              <w:ind w:left="-142" w:firstLine="142"/>
              <w:jc w:val="center"/>
            </w:pPr>
            <w:r w:rsidRPr="003A3140">
              <w:t>89,3</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готовых металлических изделий, кроме машин и оборудования</w:t>
            </w:r>
          </w:p>
        </w:tc>
        <w:tc>
          <w:tcPr>
            <w:tcW w:w="1701" w:type="dxa"/>
            <w:vAlign w:val="center"/>
          </w:tcPr>
          <w:p w:rsidR="003A3140" w:rsidRPr="003A3140" w:rsidRDefault="003A3140" w:rsidP="003A3140">
            <w:pPr>
              <w:jc w:val="center"/>
            </w:pPr>
            <w:r w:rsidRPr="003A3140">
              <w:t>7</w:t>
            </w:r>
            <w:r>
              <w:t xml:space="preserve"> </w:t>
            </w:r>
            <w:r w:rsidRPr="003A3140">
              <w:t>055</w:t>
            </w:r>
            <w:r>
              <w:t>,</w:t>
            </w:r>
            <w:r w:rsidRPr="003A3140">
              <w:t>7</w:t>
            </w:r>
          </w:p>
        </w:tc>
        <w:tc>
          <w:tcPr>
            <w:tcW w:w="2977" w:type="dxa"/>
            <w:vAlign w:val="center"/>
          </w:tcPr>
          <w:p w:rsidR="003A3140" w:rsidRPr="003A3140" w:rsidRDefault="003A3140" w:rsidP="003A3140">
            <w:pPr>
              <w:spacing w:line="240" w:lineRule="atLeast"/>
              <w:ind w:left="-142" w:firstLine="142"/>
              <w:jc w:val="center"/>
            </w:pPr>
            <w:r w:rsidRPr="003A3140">
              <w:t>83,4</w:t>
            </w:r>
          </w:p>
        </w:tc>
      </w:tr>
      <w:tr w:rsidR="003A3140" w:rsidRPr="008B2FE9" w:rsidTr="003A3140">
        <w:tc>
          <w:tcPr>
            <w:tcW w:w="5529" w:type="dxa"/>
            <w:vAlign w:val="center"/>
          </w:tcPr>
          <w:p w:rsidR="003A3140" w:rsidRPr="008B2FE9" w:rsidRDefault="003A3140" w:rsidP="00171110">
            <w:pPr>
              <w:tabs>
                <w:tab w:val="left" w:pos="0"/>
              </w:tabs>
            </w:pPr>
            <w:r w:rsidRPr="008B2FE9">
              <w:t xml:space="preserve">производство компьютеров, электронных </w:t>
            </w:r>
            <w:r w:rsidRPr="008B2FE9">
              <w:br/>
              <w:t>и оптических изделий</w:t>
            </w:r>
          </w:p>
        </w:tc>
        <w:tc>
          <w:tcPr>
            <w:tcW w:w="1701" w:type="dxa"/>
            <w:vAlign w:val="center"/>
          </w:tcPr>
          <w:p w:rsidR="003A3140" w:rsidRPr="003A3140" w:rsidRDefault="003A3140" w:rsidP="003A3140">
            <w:pPr>
              <w:jc w:val="center"/>
            </w:pPr>
            <w:r w:rsidRPr="003A3140">
              <w:t>15</w:t>
            </w:r>
            <w:r>
              <w:t xml:space="preserve"> </w:t>
            </w:r>
            <w:r w:rsidRPr="003A3140">
              <w:t>307</w:t>
            </w:r>
            <w:r>
              <w:t>,</w:t>
            </w:r>
            <w:r w:rsidRPr="003A3140">
              <w:t>8</w:t>
            </w:r>
          </w:p>
        </w:tc>
        <w:tc>
          <w:tcPr>
            <w:tcW w:w="2977" w:type="dxa"/>
            <w:vAlign w:val="center"/>
          </w:tcPr>
          <w:p w:rsidR="003A3140" w:rsidRPr="003A3140" w:rsidRDefault="003A3140" w:rsidP="003A3140">
            <w:pPr>
              <w:spacing w:line="240" w:lineRule="atLeast"/>
              <w:ind w:left="-142" w:firstLine="142"/>
              <w:jc w:val="center"/>
            </w:pPr>
            <w:r w:rsidRPr="003A3140">
              <w:t>191,7</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электрического оборудования</w:t>
            </w:r>
          </w:p>
        </w:tc>
        <w:tc>
          <w:tcPr>
            <w:tcW w:w="1701" w:type="dxa"/>
            <w:vAlign w:val="center"/>
          </w:tcPr>
          <w:p w:rsidR="003A3140" w:rsidRPr="003A3140" w:rsidRDefault="003A3140" w:rsidP="003A3140">
            <w:pPr>
              <w:jc w:val="center"/>
            </w:pPr>
            <w:r w:rsidRPr="003A3140">
              <w:t>3</w:t>
            </w:r>
            <w:r>
              <w:t xml:space="preserve"> </w:t>
            </w:r>
            <w:r w:rsidRPr="003A3140">
              <w:t>279</w:t>
            </w:r>
            <w:r>
              <w:t>,7</w:t>
            </w:r>
          </w:p>
        </w:tc>
        <w:tc>
          <w:tcPr>
            <w:tcW w:w="2977" w:type="dxa"/>
            <w:vAlign w:val="center"/>
          </w:tcPr>
          <w:p w:rsidR="003A3140" w:rsidRPr="003A3140" w:rsidRDefault="003A3140" w:rsidP="003A3140">
            <w:pPr>
              <w:spacing w:line="240" w:lineRule="atLeast"/>
              <w:ind w:left="-142" w:firstLine="142"/>
              <w:jc w:val="center"/>
            </w:pPr>
            <w:r w:rsidRPr="003A3140">
              <w:t>114,7</w:t>
            </w:r>
          </w:p>
        </w:tc>
      </w:tr>
      <w:tr w:rsidR="003A3140" w:rsidRPr="008B2FE9" w:rsidTr="003A3140">
        <w:tc>
          <w:tcPr>
            <w:tcW w:w="5529" w:type="dxa"/>
            <w:vAlign w:val="center"/>
          </w:tcPr>
          <w:p w:rsidR="003A3140" w:rsidRPr="008B2FE9" w:rsidRDefault="003A3140" w:rsidP="00171110">
            <w:pPr>
              <w:tabs>
                <w:tab w:val="left" w:pos="0"/>
              </w:tabs>
            </w:pPr>
            <w:r w:rsidRPr="008B2FE9">
              <w:t xml:space="preserve">производство машин и оборудования, </w:t>
            </w:r>
            <w:r w:rsidRPr="008B2FE9">
              <w:br/>
              <w:t>не включенных в другие группировки</w:t>
            </w:r>
          </w:p>
        </w:tc>
        <w:tc>
          <w:tcPr>
            <w:tcW w:w="1701" w:type="dxa"/>
            <w:vAlign w:val="center"/>
          </w:tcPr>
          <w:p w:rsidR="003A3140" w:rsidRPr="003A3140" w:rsidRDefault="003A3140" w:rsidP="003A3140">
            <w:pPr>
              <w:jc w:val="center"/>
            </w:pPr>
            <w:r w:rsidRPr="003A3140">
              <w:t>43</w:t>
            </w:r>
            <w:r>
              <w:t xml:space="preserve"> </w:t>
            </w:r>
            <w:r w:rsidRPr="003A3140">
              <w:t>401</w:t>
            </w:r>
            <w:r>
              <w:t>,</w:t>
            </w:r>
            <w:r w:rsidRPr="003A3140">
              <w:t>6</w:t>
            </w:r>
          </w:p>
        </w:tc>
        <w:tc>
          <w:tcPr>
            <w:tcW w:w="2977" w:type="dxa"/>
            <w:vAlign w:val="center"/>
          </w:tcPr>
          <w:p w:rsidR="003A3140" w:rsidRPr="003A3140" w:rsidRDefault="003A3140" w:rsidP="003A3140">
            <w:pPr>
              <w:spacing w:line="240" w:lineRule="atLeast"/>
              <w:ind w:left="-142" w:firstLine="142"/>
              <w:jc w:val="center"/>
            </w:pPr>
            <w:r w:rsidRPr="003A3140">
              <w:t>97,3</w:t>
            </w:r>
          </w:p>
        </w:tc>
      </w:tr>
      <w:tr w:rsidR="008B2FE9" w:rsidRPr="008B2FE9" w:rsidTr="003A3140">
        <w:tc>
          <w:tcPr>
            <w:tcW w:w="5529" w:type="dxa"/>
            <w:vAlign w:val="center"/>
          </w:tcPr>
          <w:p w:rsidR="008B2FE9" w:rsidRPr="008B2FE9" w:rsidRDefault="008B2FE9" w:rsidP="00171110">
            <w:pPr>
              <w:tabs>
                <w:tab w:val="left" w:pos="0"/>
              </w:tabs>
            </w:pPr>
            <w:r w:rsidRPr="008B2FE9">
              <w:t>производство автотранспортных средств, прицепов и полуприцепов</w:t>
            </w:r>
          </w:p>
        </w:tc>
        <w:tc>
          <w:tcPr>
            <w:tcW w:w="1701" w:type="dxa"/>
            <w:vAlign w:val="center"/>
          </w:tcPr>
          <w:p w:rsidR="008B2FE9" w:rsidRPr="003A3140" w:rsidRDefault="008B2FE9"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х</w:t>
            </w:r>
          </w:p>
        </w:tc>
        <w:tc>
          <w:tcPr>
            <w:tcW w:w="2977" w:type="dxa"/>
            <w:vAlign w:val="center"/>
          </w:tcPr>
          <w:p w:rsidR="008B2FE9" w:rsidRPr="003A3140" w:rsidRDefault="008B2FE9" w:rsidP="003A3140">
            <w:pPr>
              <w:spacing w:line="240" w:lineRule="atLeast"/>
              <w:ind w:left="-142" w:firstLine="142"/>
              <w:jc w:val="center"/>
            </w:pPr>
            <w:r w:rsidRPr="003A3140">
              <w:t>-</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прочих транспортных средств и оборудования</w:t>
            </w:r>
          </w:p>
        </w:tc>
        <w:tc>
          <w:tcPr>
            <w:tcW w:w="1701" w:type="dxa"/>
            <w:vAlign w:val="center"/>
          </w:tcPr>
          <w:p w:rsidR="003A3140" w:rsidRPr="003A3140" w:rsidRDefault="003A3140"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х</w:t>
            </w:r>
          </w:p>
        </w:tc>
        <w:tc>
          <w:tcPr>
            <w:tcW w:w="2977" w:type="dxa"/>
            <w:vAlign w:val="center"/>
          </w:tcPr>
          <w:p w:rsidR="003A3140" w:rsidRPr="003A3140" w:rsidRDefault="003A3140" w:rsidP="003A3140">
            <w:pPr>
              <w:spacing w:line="240" w:lineRule="atLeast"/>
              <w:ind w:left="-142" w:firstLine="142"/>
              <w:jc w:val="center"/>
            </w:pPr>
            <w:r w:rsidRPr="003A3140">
              <w:t>96,7</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мебели</w:t>
            </w:r>
          </w:p>
        </w:tc>
        <w:tc>
          <w:tcPr>
            <w:tcW w:w="1701" w:type="dxa"/>
            <w:vAlign w:val="center"/>
          </w:tcPr>
          <w:p w:rsidR="003A3140" w:rsidRPr="003A3140" w:rsidRDefault="003A3140" w:rsidP="003A3140">
            <w:pPr>
              <w:pStyle w:val="a3"/>
              <w:spacing w:line="240" w:lineRule="auto"/>
              <w:ind w:right="175"/>
              <w:jc w:val="center"/>
              <w:rPr>
                <w:rFonts w:ascii="Times New Roman" w:hAnsi="Times New Roman"/>
                <w:sz w:val="24"/>
                <w:szCs w:val="24"/>
              </w:rPr>
            </w:pPr>
            <w:r w:rsidRPr="003A3140">
              <w:rPr>
                <w:rFonts w:ascii="Times New Roman" w:hAnsi="Times New Roman"/>
                <w:sz w:val="24"/>
                <w:szCs w:val="24"/>
              </w:rPr>
              <w:t>х</w:t>
            </w:r>
          </w:p>
        </w:tc>
        <w:tc>
          <w:tcPr>
            <w:tcW w:w="2977" w:type="dxa"/>
            <w:vAlign w:val="center"/>
          </w:tcPr>
          <w:p w:rsidR="003A3140" w:rsidRPr="003A3140" w:rsidRDefault="003A3140" w:rsidP="003A3140">
            <w:pPr>
              <w:spacing w:line="240" w:lineRule="atLeast"/>
              <w:ind w:left="-142" w:firstLine="142"/>
              <w:jc w:val="center"/>
            </w:pPr>
            <w:r w:rsidRPr="003A3140">
              <w:t>3,5</w:t>
            </w:r>
          </w:p>
        </w:tc>
      </w:tr>
      <w:tr w:rsidR="003A3140" w:rsidRPr="008B2FE9" w:rsidTr="003A3140">
        <w:tc>
          <w:tcPr>
            <w:tcW w:w="5529" w:type="dxa"/>
            <w:vAlign w:val="center"/>
          </w:tcPr>
          <w:p w:rsidR="003A3140" w:rsidRPr="008B2FE9" w:rsidRDefault="003A3140" w:rsidP="00171110">
            <w:pPr>
              <w:tabs>
                <w:tab w:val="left" w:pos="0"/>
              </w:tabs>
            </w:pPr>
            <w:r w:rsidRPr="008B2FE9">
              <w:t>производство прочих готовых изделий</w:t>
            </w:r>
          </w:p>
        </w:tc>
        <w:tc>
          <w:tcPr>
            <w:tcW w:w="1701" w:type="dxa"/>
            <w:vAlign w:val="center"/>
          </w:tcPr>
          <w:p w:rsidR="003A3140" w:rsidRPr="003A3140" w:rsidRDefault="003A3140" w:rsidP="003A3140">
            <w:pPr>
              <w:jc w:val="center"/>
            </w:pPr>
            <w:r w:rsidRPr="003A3140">
              <w:t>1</w:t>
            </w:r>
            <w:r w:rsidR="00E5698B">
              <w:t xml:space="preserve"> </w:t>
            </w:r>
            <w:r w:rsidRPr="003A3140">
              <w:t>031</w:t>
            </w:r>
            <w:r>
              <w:t>,</w:t>
            </w:r>
            <w:r w:rsidRPr="003A3140">
              <w:t>6</w:t>
            </w:r>
          </w:p>
        </w:tc>
        <w:tc>
          <w:tcPr>
            <w:tcW w:w="2977" w:type="dxa"/>
            <w:vAlign w:val="center"/>
          </w:tcPr>
          <w:p w:rsidR="003A3140" w:rsidRPr="003A3140" w:rsidRDefault="003A3140" w:rsidP="003A3140">
            <w:pPr>
              <w:spacing w:line="240" w:lineRule="atLeast"/>
              <w:ind w:left="-142" w:firstLine="142"/>
              <w:jc w:val="center"/>
            </w:pPr>
            <w:r w:rsidRPr="003A3140">
              <w:t>84,8</w:t>
            </w:r>
          </w:p>
        </w:tc>
      </w:tr>
      <w:tr w:rsidR="003A3140" w:rsidRPr="008B2FE9" w:rsidTr="003A3140">
        <w:tc>
          <w:tcPr>
            <w:tcW w:w="5529" w:type="dxa"/>
            <w:vAlign w:val="center"/>
          </w:tcPr>
          <w:p w:rsidR="003A3140" w:rsidRPr="008B2FE9" w:rsidRDefault="003A3140" w:rsidP="00171110">
            <w:pPr>
              <w:tabs>
                <w:tab w:val="left" w:pos="0"/>
              </w:tabs>
            </w:pPr>
            <w:r w:rsidRPr="008B2FE9">
              <w:t>ремонт и монтаж машин и оборудования</w:t>
            </w:r>
          </w:p>
        </w:tc>
        <w:tc>
          <w:tcPr>
            <w:tcW w:w="1701" w:type="dxa"/>
            <w:vAlign w:val="center"/>
          </w:tcPr>
          <w:p w:rsidR="003A3140" w:rsidRPr="003A3140" w:rsidRDefault="003A3140" w:rsidP="003A3140">
            <w:pPr>
              <w:jc w:val="center"/>
            </w:pPr>
            <w:r w:rsidRPr="003A3140">
              <w:t>2</w:t>
            </w:r>
            <w:r w:rsidR="00E5698B">
              <w:t xml:space="preserve"> </w:t>
            </w:r>
            <w:r w:rsidRPr="003A3140">
              <w:t>740</w:t>
            </w:r>
            <w:r>
              <w:t>,</w:t>
            </w:r>
            <w:r w:rsidRPr="003A3140">
              <w:t>2</w:t>
            </w:r>
          </w:p>
        </w:tc>
        <w:tc>
          <w:tcPr>
            <w:tcW w:w="2977" w:type="dxa"/>
            <w:vAlign w:val="center"/>
          </w:tcPr>
          <w:p w:rsidR="003A3140" w:rsidRPr="003A3140" w:rsidRDefault="003A3140" w:rsidP="003A3140">
            <w:pPr>
              <w:spacing w:line="240" w:lineRule="atLeast"/>
              <w:ind w:left="-142" w:firstLine="142"/>
              <w:jc w:val="center"/>
            </w:pPr>
            <w:r w:rsidRPr="003A3140">
              <w:t>96,5</w:t>
            </w:r>
          </w:p>
        </w:tc>
      </w:tr>
      <w:tr w:rsidR="003A3140" w:rsidRPr="008B2FE9" w:rsidTr="003A3140">
        <w:tc>
          <w:tcPr>
            <w:tcW w:w="5529" w:type="dxa"/>
            <w:tcBorders>
              <w:bottom w:val="single" w:sz="4" w:space="0" w:color="auto"/>
            </w:tcBorders>
            <w:vAlign w:val="center"/>
          </w:tcPr>
          <w:p w:rsidR="003A3140" w:rsidRPr="008B2FE9" w:rsidRDefault="003A3140" w:rsidP="00171110">
            <w:pPr>
              <w:pStyle w:val="5"/>
              <w:tabs>
                <w:tab w:val="left" w:pos="0"/>
              </w:tabs>
              <w:spacing w:before="0"/>
              <w:rPr>
                <w:sz w:val="24"/>
                <w:szCs w:val="24"/>
              </w:rPr>
            </w:pPr>
            <w:r w:rsidRPr="008B2FE9">
              <w:rPr>
                <w:sz w:val="24"/>
                <w:szCs w:val="24"/>
              </w:rPr>
              <w:lastRenderedPageBreak/>
              <w:t>Обеспечение электрической энергией, газом и паром; кондиционирование воздуха</w:t>
            </w:r>
          </w:p>
        </w:tc>
        <w:tc>
          <w:tcPr>
            <w:tcW w:w="1701" w:type="dxa"/>
            <w:tcBorders>
              <w:bottom w:val="single" w:sz="4" w:space="0" w:color="auto"/>
            </w:tcBorders>
            <w:vAlign w:val="center"/>
          </w:tcPr>
          <w:p w:rsidR="003A3140" w:rsidRPr="003A3140" w:rsidRDefault="003A3140" w:rsidP="003A3140">
            <w:pPr>
              <w:jc w:val="center"/>
              <w:rPr>
                <w:b/>
              </w:rPr>
            </w:pPr>
            <w:r w:rsidRPr="003A3140">
              <w:rPr>
                <w:b/>
              </w:rPr>
              <w:t>33</w:t>
            </w:r>
            <w:r w:rsidR="00E5698B">
              <w:rPr>
                <w:b/>
              </w:rPr>
              <w:t xml:space="preserve"> </w:t>
            </w:r>
            <w:r w:rsidRPr="003A3140">
              <w:rPr>
                <w:b/>
              </w:rPr>
              <w:t>702</w:t>
            </w:r>
            <w:r>
              <w:rPr>
                <w:b/>
              </w:rPr>
              <w:t>,</w:t>
            </w:r>
            <w:r w:rsidRPr="003A3140">
              <w:rPr>
                <w:b/>
              </w:rPr>
              <w:t>7</w:t>
            </w:r>
          </w:p>
        </w:tc>
        <w:tc>
          <w:tcPr>
            <w:tcW w:w="2977" w:type="dxa"/>
            <w:tcBorders>
              <w:bottom w:val="single" w:sz="4" w:space="0" w:color="auto"/>
            </w:tcBorders>
            <w:vAlign w:val="center"/>
          </w:tcPr>
          <w:p w:rsidR="003A3140" w:rsidRPr="003A3140" w:rsidRDefault="003A3140" w:rsidP="003A3140">
            <w:pPr>
              <w:spacing w:before="160"/>
              <w:jc w:val="center"/>
              <w:rPr>
                <w:b/>
              </w:rPr>
            </w:pPr>
            <w:r w:rsidRPr="003A3140">
              <w:rPr>
                <w:b/>
              </w:rPr>
              <w:t>101,6</w:t>
            </w:r>
          </w:p>
        </w:tc>
      </w:tr>
      <w:tr w:rsidR="003A3140" w:rsidRPr="00553BC6" w:rsidTr="003A3140">
        <w:tc>
          <w:tcPr>
            <w:tcW w:w="5529" w:type="dxa"/>
            <w:tcBorders>
              <w:bottom w:val="single" w:sz="4" w:space="0" w:color="auto"/>
            </w:tcBorders>
            <w:vAlign w:val="center"/>
          </w:tcPr>
          <w:p w:rsidR="003A3140" w:rsidRPr="008B2FE9" w:rsidRDefault="003A3140" w:rsidP="00171110">
            <w:pPr>
              <w:pStyle w:val="5"/>
              <w:tabs>
                <w:tab w:val="left" w:pos="0"/>
              </w:tabs>
              <w:spacing w:before="0"/>
              <w:rPr>
                <w:b w:val="0"/>
                <w:i/>
                <w:sz w:val="24"/>
                <w:szCs w:val="24"/>
              </w:rPr>
            </w:pPr>
            <w:r w:rsidRPr="008B2FE9">
              <w:rPr>
                <w:sz w:val="24"/>
                <w:szCs w:val="24"/>
              </w:rPr>
              <w:t>Водоснабжение; водоотведение, организация сбора и утилизации отходов, деятельность по ликвидации загрязнений</w:t>
            </w:r>
          </w:p>
        </w:tc>
        <w:tc>
          <w:tcPr>
            <w:tcW w:w="1701" w:type="dxa"/>
            <w:tcBorders>
              <w:bottom w:val="single" w:sz="4" w:space="0" w:color="auto"/>
            </w:tcBorders>
            <w:vAlign w:val="center"/>
          </w:tcPr>
          <w:p w:rsidR="003A3140" w:rsidRPr="003A3140" w:rsidRDefault="003A3140" w:rsidP="003A3140">
            <w:pPr>
              <w:jc w:val="center"/>
              <w:rPr>
                <w:b/>
              </w:rPr>
            </w:pPr>
            <w:r w:rsidRPr="003A3140">
              <w:rPr>
                <w:b/>
              </w:rPr>
              <w:t>8</w:t>
            </w:r>
            <w:r w:rsidR="00E5698B">
              <w:rPr>
                <w:b/>
              </w:rPr>
              <w:t xml:space="preserve"> </w:t>
            </w:r>
            <w:r w:rsidRPr="003A3140">
              <w:rPr>
                <w:b/>
              </w:rPr>
              <w:t>375</w:t>
            </w:r>
            <w:r>
              <w:rPr>
                <w:b/>
              </w:rPr>
              <w:t>,</w:t>
            </w:r>
            <w:r w:rsidRPr="003A3140">
              <w:rPr>
                <w:b/>
              </w:rPr>
              <w:t>6</w:t>
            </w:r>
          </w:p>
        </w:tc>
        <w:tc>
          <w:tcPr>
            <w:tcW w:w="2977" w:type="dxa"/>
            <w:tcBorders>
              <w:bottom w:val="single" w:sz="4" w:space="0" w:color="auto"/>
            </w:tcBorders>
            <w:vAlign w:val="center"/>
          </w:tcPr>
          <w:p w:rsidR="003A3140" w:rsidRPr="003A3140" w:rsidRDefault="003A3140" w:rsidP="003A3140">
            <w:pPr>
              <w:spacing w:before="160"/>
              <w:jc w:val="center"/>
              <w:rPr>
                <w:b/>
              </w:rPr>
            </w:pPr>
            <w:r w:rsidRPr="003A3140">
              <w:rPr>
                <w:b/>
              </w:rPr>
              <w:t>103,3</w:t>
            </w:r>
          </w:p>
        </w:tc>
      </w:tr>
    </w:tbl>
    <w:p w:rsidR="005C78A6" w:rsidRPr="00553BC6" w:rsidRDefault="005C78A6" w:rsidP="00171110">
      <w:pPr>
        <w:widowControl w:val="0"/>
        <w:tabs>
          <w:tab w:val="left" w:pos="0"/>
          <w:tab w:val="left" w:pos="426"/>
          <w:tab w:val="left" w:pos="1026"/>
          <w:tab w:val="left" w:pos="10490"/>
        </w:tabs>
        <w:suppressAutoHyphens/>
        <w:autoSpaceDE w:val="0"/>
        <w:autoSpaceDN w:val="0"/>
        <w:adjustRightInd w:val="0"/>
        <w:ind w:right="49"/>
        <w:jc w:val="center"/>
        <w:rPr>
          <w:b/>
          <w:bCs/>
          <w:sz w:val="28"/>
          <w:szCs w:val="28"/>
          <w:highlight w:val="yellow"/>
        </w:rPr>
      </w:pPr>
    </w:p>
    <w:p w:rsidR="000B667E" w:rsidRPr="00377EF5" w:rsidRDefault="00AA6800" w:rsidP="00171110">
      <w:pPr>
        <w:widowControl w:val="0"/>
        <w:tabs>
          <w:tab w:val="left" w:pos="0"/>
          <w:tab w:val="left" w:pos="142"/>
          <w:tab w:val="left" w:pos="426"/>
          <w:tab w:val="left" w:pos="1026"/>
          <w:tab w:val="left" w:pos="10490"/>
        </w:tabs>
        <w:suppressAutoHyphens/>
        <w:autoSpaceDE w:val="0"/>
        <w:autoSpaceDN w:val="0"/>
        <w:adjustRightInd w:val="0"/>
        <w:ind w:right="-1" w:firstLine="709"/>
        <w:jc w:val="center"/>
        <w:rPr>
          <w:b/>
          <w:bCs/>
          <w:sz w:val="28"/>
          <w:szCs w:val="28"/>
        </w:rPr>
      </w:pPr>
      <w:r w:rsidRPr="00377EF5">
        <w:rPr>
          <w:b/>
          <w:bCs/>
          <w:sz w:val="28"/>
          <w:szCs w:val="28"/>
        </w:rPr>
        <w:t>4. </w:t>
      </w:r>
      <w:r w:rsidR="000B667E" w:rsidRPr="00377EF5">
        <w:rPr>
          <w:b/>
          <w:bCs/>
          <w:sz w:val="28"/>
          <w:szCs w:val="28"/>
        </w:rPr>
        <w:t>Обзор состояния и развития потребительского рынка</w:t>
      </w:r>
    </w:p>
    <w:p w:rsidR="000B667E" w:rsidRPr="00553BC6" w:rsidRDefault="000B667E" w:rsidP="00171110">
      <w:pPr>
        <w:widowControl w:val="0"/>
        <w:tabs>
          <w:tab w:val="left" w:pos="0"/>
          <w:tab w:val="left" w:pos="142"/>
          <w:tab w:val="left" w:pos="426"/>
          <w:tab w:val="left" w:pos="1026"/>
          <w:tab w:val="left" w:pos="10490"/>
        </w:tabs>
        <w:suppressAutoHyphens/>
        <w:autoSpaceDE w:val="0"/>
        <w:autoSpaceDN w:val="0"/>
        <w:adjustRightInd w:val="0"/>
        <w:ind w:right="-1" w:firstLine="709"/>
        <w:jc w:val="both"/>
        <w:rPr>
          <w:bCs/>
          <w:sz w:val="28"/>
          <w:szCs w:val="28"/>
          <w:highlight w:val="yellow"/>
        </w:rPr>
      </w:pPr>
    </w:p>
    <w:p w:rsidR="00C23A33" w:rsidRPr="005D6E85" w:rsidRDefault="00C23A33" w:rsidP="00C23A33">
      <w:pPr>
        <w:tabs>
          <w:tab w:val="left" w:pos="709"/>
        </w:tabs>
        <w:jc w:val="both"/>
        <w:rPr>
          <w:rStyle w:val="FontStyle12"/>
          <w:sz w:val="28"/>
          <w:szCs w:val="28"/>
        </w:rPr>
      </w:pPr>
      <w:r>
        <w:rPr>
          <w:sz w:val="28"/>
          <w:szCs w:val="28"/>
        </w:rPr>
        <w:t xml:space="preserve">          </w:t>
      </w:r>
      <w:r w:rsidRPr="005D6E85">
        <w:rPr>
          <w:sz w:val="28"/>
          <w:szCs w:val="28"/>
        </w:rPr>
        <w:t>На территории города Ро</w:t>
      </w:r>
      <w:r>
        <w:rPr>
          <w:sz w:val="28"/>
          <w:szCs w:val="28"/>
        </w:rPr>
        <w:t>стова-на-Дону по состоянию на 31.12.2018  функционировали</w:t>
      </w:r>
      <w:r w:rsidRPr="005D6E85">
        <w:rPr>
          <w:sz w:val="28"/>
          <w:szCs w:val="28"/>
        </w:rPr>
        <w:t xml:space="preserve"> 12059 пр</w:t>
      </w:r>
      <w:r>
        <w:rPr>
          <w:sz w:val="28"/>
          <w:szCs w:val="28"/>
        </w:rPr>
        <w:t>едприятий розничной торговли, 502</w:t>
      </w:r>
      <w:r w:rsidRPr="005D6E85">
        <w:rPr>
          <w:sz w:val="28"/>
          <w:szCs w:val="28"/>
        </w:rPr>
        <w:t xml:space="preserve"> пре</w:t>
      </w:r>
      <w:r>
        <w:rPr>
          <w:sz w:val="28"/>
          <w:szCs w:val="28"/>
        </w:rPr>
        <w:t xml:space="preserve">дприятия оптовой торговли, 1866 </w:t>
      </w:r>
      <w:r w:rsidRPr="005D6E85">
        <w:rPr>
          <w:sz w:val="28"/>
          <w:szCs w:val="28"/>
        </w:rPr>
        <w:t xml:space="preserve">предприятий общественного питания, </w:t>
      </w:r>
      <w:r>
        <w:rPr>
          <w:sz w:val="28"/>
          <w:szCs w:val="28"/>
        </w:rPr>
        <w:t xml:space="preserve">4013 предприятий </w:t>
      </w:r>
      <w:r>
        <w:rPr>
          <w:sz w:val="28"/>
          <w:szCs w:val="28"/>
        </w:rPr>
        <w:br/>
        <w:t xml:space="preserve">и организаций бытового обслуживания, </w:t>
      </w:r>
      <w:r w:rsidRPr="005D6E85">
        <w:rPr>
          <w:sz w:val="28"/>
          <w:szCs w:val="28"/>
        </w:rPr>
        <w:t>10 розничных рынков.</w:t>
      </w:r>
    </w:p>
    <w:p w:rsidR="00C23A33" w:rsidRPr="008E0264" w:rsidRDefault="00C23A33" w:rsidP="00C23A33">
      <w:pPr>
        <w:pStyle w:val="a6"/>
        <w:tabs>
          <w:tab w:val="left" w:pos="709"/>
        </w:tabs>
        <w:rPr>
          <w:b w:val="0"/>
          <w:szCs w:val="28"/>
        </w:rPr>
      </w:pPr>
      <w:r w:rsidRPr="008E0264">
        <w:rPr>
          <w:b w:val="0"/>
          <w:szCs w:val="28"/>
        </w:rPr>
        <w:t xml:space="preserve">          По итогам 9 месяцев 2018 года оборот розничной торговли по всем каналам реализации сложился в объеме 334</w:t>
      </w:r>
      <w:r w:rsidR="008E0264">
        <w:rPr>
          <w:b w:val="0"/>
          <w:szCs w:val="28"/>
        </w:rPr>
        <w:t>,</w:t>
      </w:r>
      <w:r w:rsidRPr="008E0264">
        <w:rPr>
          <w:b w:val="0"/>
          <w:szCs w:val="28"/>
        </w:rPr>
        <w:t>2 мл</w:t>
      </w:r>
      <w:r w:rsidR="008E0264">
        <w:rPr>
          <w:b w:val="0"/>
          <w:szCs w:val="28"/>
        </w:rPr>
        <w:t>рд</w:t>
      </w:r>
      <w:r w:rsidRPr="008E0264">
        <w:rPr>
          <w:b w:val="0"/>
          <w:szCs w:val="28"/>
        </w:rPr>
        <w:t>. руб</w:t>
      </w:r>
      <w:r w:rsidR="006D1F2B">
        <w:rPr>
          <w:b w:val="0"/>
          <w:szCs w:val="28"/>
        </w:rPr>
        <w:t>.</w:t>
      </w:r>
      <w:r w:rsidRPr="008E0264">
        <w:rPr>
          <w:b w:val="0"/>
          <w:szCs w:val="28"/>
        </w:rPr>
        <w:t>, что в сопоставимых ценах на 4,2% выше, чем в 2017 году.</w:t>
      </w:r>
    </w:p>
    <w:p w:rsidR="00C23A33" w:rsidRPr="008E0264" w:rsidRDefault="00C23A33" w:rsidP="00C23A33">
      <w:pPr>
        <w:pStyle w:val="a6"/>
        <w:tabs>
          <w:tab w:val="left" w:pos="709"/>
          <w:tab w:val="left" w:pos="912"/>
        </w:tabs>
        <w:rPr>
          <w:b w:val="0"/>
          <w:szCs w:val="28"/>
        </w:rPr>
      </w:pPr>
      <w:r w:rsidRPr="008E0264">
        <w:rPr>
          <w:b w:val="0"/>
          <w:szCs w:val="28"/>
        </w:rPr>
        <w:t xml:space="preserve">          Доля города Ростова-на-Дону в общем объеме розничной торговли области составила 50,5%.</w:t>
      </w:r>
    </w:p>
    <w:p w:rsidR="00C23A33" w:rsidRDefault="00C23A33" w:rsidP="008E0264">
      <w:pPr>
        <w:pStyle w:val="afc"/>
        <w:keepNext w:val="0"/>
        <w:tabs>
          <w:tab w:val="left" w:pos="709"/>
        </w:tabs>
        <w:spacing w:before="0" w:after="0"/>
        <w:ind w:firstLine="708"/>
        <w:jc w:val="both"/>
        <w:rPr>
          <w:rFonts w:ascii="Times New Roman" w:hAnsi="Times New Roman"/>
          <w:sz w:val="28"/>
          <w:szCs w:val="28"/>
        </w:rPr>
      </w:pPr>
      <w:r>
        <w:rPr>
          <w:rFonts w:ascii="Times New Roman" w:hAnsi="Times New Roman"/>
          <w:b w:val="0"/>
          <w:sz w:val="28"/>
          <w:szCs w:val="28"/>
        </w:rPr>
        <w:t xml:space="preserve">В </w:t>
      </w:r>
      <w:r w:rsidRPr="008E0264">
        <w:rPr>
          <w:rFonts w:ascii="Times New Roman" w:hAnsi="Times New Roman"/>
          <w:b w:val="0"/>
          <w:sz w:val="28"/>
          <w:szCs w:val="28"/>
        </w:rPr>
        <w:t>городе Ростове-на-Дону осуществляют свою деятельность такие крупные представители федеральных и международных розничных торговых сетей, как «Компания «</w:t>
      </w:r>
      <w:r w:rsidRPr="008E0264">
        <w:rPr>
          <w:rFonts w:ascii="Times New Roman" w:hAnsi="Times New Roman"/>
          <w:b w:val="0"/>
          <w:sz w:val="28"/>
          <w:szCs w:val="28"/>
          <w:lang w:val="en-US"/>
        </w:rPr>
        <w:t>X</w:t>
      </w:r>
      <w:r w:rsidRPr="008E0264">
        <w:rPr>
          <w:rFonts w:ascii="Times New Roman" w:hAnsi="Times New Roman"/>
          <w:b w:val="0"/>
          <w:sz w:val="28"/>
          <w:szCs w:val="28"/>
        </w:rPr>
        <w:t xml:space="preserve">5 </w:t>
      </w:r>
      <w:r w:rsidRPr="008E0264">
        <w:rPr>
          <w:rFonts w:ascii="Times New Roman" w:hAnsi="Times New Roman"/>
          <w:b w:val="0"/>
          <w:sz w:val="28"/>
          <w:szCs w:val="28"/>
          <w:lang w:val="en-US"/>
        </w:rPr>
        <w:t>Retail</w:t>
      </w:r>
      <w:r w:rsidRPr="008E0264">
        <w:rPr>
          <w:rFonts w:ascii="Times New Roman" w:hAnsi="Times New Roman"/>
          <w:b w:val="0"/>
          <w:sz w:val="28"/>
          <w:szCs w:val="28"/>
        </w:rPr>
        <w:t xml:space="preserve"> </w:t>
      </w:r>
      <w:r w:rsidRPr="008E0264">
        <w:rPr>
          <w:rFonts w:ascii="Times New Roman" w:hAnsi="Times New Roman"/>
          <w:b w:val="0"/>
          <w:sz w:val="28"/>
          <w:szCs w:val="28"/>
          <w:lang w:val="en-US"/>
        </w:rPr>
        <w:t>Group</w:t>
      </w:r>
      <w:r w:rsidRPr="008E0264">
        <w:rPr>
          <w:rFonts w:ascii="Times New Roman" w:hAnsi="Times New Roman"/>
          <w:b w:val="0"/>
          <w:sz w:val="28"/>
          <w:szCs w:val="28"/>
        </w:rPr>
        <w:t>» (сеть гипермаркетов «Перекресток» и магазинов «Пятерочка»), «</w:t>
      </w:r>
      <w:proofErr w:type="spellStart"/>
      <w:r w:rsidRPr="008E0264">
        <w:rPr>
          <w:rFonts w:ascii="Times New Roman" w:hAnsi="Times New Roman"/>
          <w:b w:val="0"/>
          <w:sz w:val="28"/>
          <w:szCs w:val="28"/>
        </w:rPr>
        <w:t>О′кей</w:t>
      </w:r>
      <w:proofErr w:type="spellEnd"/>
      <w:r w:rsidRPr="008E0264">
        <w:rPr>
          <w:rFonts w:ascii="Times New Roman" w:hAnsi="Times New Roman"/>
          <w:b w:val="0"/>
          <w:sz w:val="28"/>
          <w:szCs w:val="28"/>
        </w:rPr>
        <w:t>», «Ашан», «Лента», «Эльдорадо», «</w:t>
      </w:r>
      <w:proofErr w:type="spellStart"/>
      <w:r w:rsidRPr="008E0264">
        <w:rPr>
          <w:rFonts w:ascii="Times New Roman" w:hAnsi="Times New Roman"/>
          <w:b w:val="0"/>
          <w:sz w:val="28"/>
          <w:szCs w:val="28"/>
        </w:rPr>
        <w:t>Касторама</w:t>
      </w:r>
      <w:proofErr w:type="spellEnd"/>
      <w:r w:rsidRPr="008E0264">
        <w:rPr>
          <w:rFonts w:ascii="Times New Roman" w:hAnsi="Times New Roman"/>
          <w:b w:val="0"/>
          <w:sz w:val="28"/>
          <w:szCs w:val="28"/>
        </w:rPr>
        <w:t>»</w:t>
      </w:r>
      <w:r w:rsidR="006D1F2B">
        <w:rPr>
          <w:rFonts w:ascii="Times New Roman" w:hAnsi="Times New Roman"/>
          <w:b w:val="0"/>
          <w:sz w:val="28"/>
          <w:szCs w:val="28"/>
        </w:rPr>
        <w:t xml:space="preserve"> и другие</w:t>
      </w:r>
      <w:r w:rsidRPr="008E0264">
        <w:rPr>
          <w:rFonts w:ascii="Times New Roman" w:hAnsi="Times New Roman"/>
          <w:b w:val="0"/>
          <w:sz w:val="28"/>
          <w:szCs w:val="28"/>
        </w:rPr>
        <w:t>.</w:t>
      </w:r>
      <w:r w:rsidRPr="001D0195">
        <w:rPr>
          <w:rFonts w:ascii="Times New Roman" w:hAnsi="Times New Roman"/>
          <w:sz w:val="28"/>
          <w:szCs w:val="28"/>
        </w:rPr>
        <w:t xml:space="preserve"> </w:t>
      </w:r>
    </w:p>
    <w:p w:rsidR="00C23A33" w:rsidRPr="002D1F46" w:rsidRDefault="00C23A33" w:rsidP="00C23A33">
      <w:pPr>
        <w:pStyle w:val="33"/>
        <w:tabs>
          <w:tab w:val="left" w:pos="709"/>
        </w:tabs>
        <w:spacing w:after="0" w:line="240" w:lineRule="auto"/>
        <w:ind w:left="0" w:firstLine="708"/>
        <w:jc w:val="both"/>
        <w:rPr>
          <w:rFonts w:ascii="Times New Roman" w:hAnsi="Times New Roman"/>
          <w:sz w:val="28"/>
          <w:szCs w:val="28"/>
        </w:rPr>
      </w:pPr>
      <w:r w:rsidRPr="008E0264">
        <w:rPr>
          <w:rFonts w:ascii="Times New Roman" w:hAnsi="Times New Roman"/>
          <w:sz w:val="28"/>
          <w:szCs w:val="28"/>
        </w:rPr>
        <w:t xml:space="preserve">Оборот общественного питания ресторанов, баров, кафе, столовых при предприятиях и учреждениях, </w:t>
      </w:r>
      <w:proofErr w:type="gramStart"/>
      <w:r w:rsidRPr="008E0264">
        <w:rPr>
          <w:rFonts w:ascii="Times New Roman" w:hAnsi="Times New Roman"/>
          <w:sz w:val="28"/>
          <w:szCs w:val="28"/>
        </w:rPr>
        <w:t>организаций, осуществляющих поставку продукции общественного питания по итогам 9 месяцев 2018 года</w:t>
      </w:r>
      <w:r w:rsidR="006D1F2B">
        <w:rPr>
          <w:rFonts w:ascii="Times New Roman" w:hAnsi="Times New Roman"/>
          <w:sz w:val="28"/>
          <w:szCs w:val="28"/>
        </w:rPr>
        <w:t xml:space="preserve"> </w:t>
      </w:r>
      <w:r>
        <w:rPr>
          <w:rFonts w:ascii="Times New Roman" w:hAnsi="Times New Roman"/>
          <w:sz w:val="28"/>
          <w:szCs w:val="28"/>
        </w:rPr>
        <w:t>сложился</w:t>
      </w:r>
      <w:proofErr w:type="gramEnd"/>
      <w:r>
        <w:rPr>
          <w:rFonts w:ascii="Times New Roman" w:hAnsi="Times New Roman"/>
          <w:sz w:val="28"/>
          <w:szCs w:val="28"/>
        </w:rPr>
        <w:t xml:space="preserve"> в размере 16073,2 млн</w:t>
      </w:r>
      <w:r w:rsidRPr="00882048">
        <w:rPr>
          <w:rFonts w:ascii="Times New Roman" w:hAnsi="Times New Roman"/>
          <w:sz w:val="28"/>
          <w:szCs w:val="28"/>
        </w:rPr>
        <w:t>. руб</w:t>
      </w:r>
      <w:r w:rsidR="006D1F2B">
        <w:rPr>
          <w:rFonts w:ascii="Times New Roman" w:hAnsi="Times New Roman"/>
          <w:sz w:val="28"/>
          <w:szCs w:val="28"/>
        </w:rPr>
        <w:t>.</w:t>
      </w:r>
      <w:r w:rsidRPr="00882048">
        <w:rPr>
          <w:rFonts w:ascii="Times New Roman" w:hAnsi="Times New Roman"/>
          <w:sz w:val="28"/>
          <w:szCs w:val="28"/>
        </w:rPr>
        <w:t xml:space="preserve">, что в сопоставимых ценах </w:t>
      </w:r>
      <w:r>
        <w:rPr>
          <w:rFonts w:ascii="Times New Roman" w:hAnsi="Times New Roman"/>
          <w:sz w:val="28"/>
          <w:szCs w:val="28"/>
        </w:rPr>
        <w:t>в</w:t>
      </w:r>
      <w:r w:rsidR="008E0264">
        <w:rPr>
          <w:rFonts w:ascii="Times New Roman" w:hAnsi="Times New Roman"/>
          <w:sz w:val="28"/>
          <w:szCs w:val="28"/>
        </w:rPr>
        <w:t>ыше уровня прошлого года на 7,8</w:t>
      </w:r>
      <w:r>
        <w:rPr>
          <w:rFonts w:ascii="Times New Roman" w:hAnsi="Times New Roman"/>
          <w:sz w:val="28"/>
          <w:szCs w:val="28"/>
        </w:rPr>
        <w:t>%</w:t>
      </w:r>
      <w:r w:rsidRPr="00882048">
        <w:rPr>
          <w:rFonts w:ascii="Times New Roman" w:hAnsi="Times New Roman"/>
          <w:sz w:val="28"/>
          <w:szCs w:val="28"/>
        </w:rPr>
        <w:t xml:space="preserve">. </w:t>
      </w:r>
    </w:p>
    <w:p w:rsidR="00C23A33" w:rsidRDefault="00C23A33" w:rsidP="00C23A33">
      <w:pPr>
        <w:pStyle w:val="33"/>
        <w:spacing w:after="0" w:line="240" w:lineRule="auto"/>
        <w:ind w:left="0" w:firstLine="708"/>
        <w:jc w:val="both"/>
        <w:rPr>
          <w:rFonts w:ascii="Times New Roman" w:hAnsi="Times New Roman"/>
          <w:sz w:val="28"/>
          <w:szCs w:val="28"/>
        </w:rPr>
      </w:pPr>
      <w:r w:rsidRPr="00882048">
        <w:rPr>
          <w:rFonts w:ascii="Times New Roman" w:hAnsi="Times New Roman"/>
          <w:sz w:val="28"/>
          <w:szCs w:val="28"/>
        </w:rPr>
        <w:t xml:space="preserve">Оборот общественного питания на душу населения </w:t>
      </w:r>
      <w:proofErr w:type="gramStart"/>
      <w:r>
        <w:rPr>
          <w:rFonts w:ascii="Times New Roman" w:hAnsi="Times New Roman"/>
          <w:sz w:val="28"/>
          <w:szCs w:val="28"/>
        </w:rPr>
        <w:t xml:space="preserve">вырос по сравнению </w:t>
      </w:r>
      <w:r>
        <w:rPr>
          <w:rFonts w:ascii="Times New Roman" w:hAnsi="Times New Roman"/>
          <w:sz w:val="28"/>
          <w:szCs w:val="28"/>
        </w:rPr>
        <w:br/>
        <w:t>с аналогич</w:t>
      </w:r>
      <w:r w:rsidR="008E0264">
        <w:rPr>
          <w:rFonts w:ascii="Times New Roman" w:hAnsi="Times New Roman"/>
          <w:sz w:val="28"/>
          <w:szCs w:val="28"/>
        </w:rPr>
        <w:t xml:space="preserve">ным показателем 2017 года на </w:t>
      </w:r>
      <w:r w:rsidR="00CD2D76">
        <w:rPr>
          <w:rFonts w:ascii="Times New Roman" w:hAnsi="Times New Roman"/>
          <w:sz w:val="28"/>
          <w:szCs w:val="28"/>
        </w:rPr>
        <w:t>7,6</w:t>
      </w:r>
      <w:r>
        <w:rPr>
          <w:rFonts w:ascii="Times New Roman" w:hAnsi="Times New Roman"/>
          <w:sz w:val="28"/>
          <w:szCs w:val="28"/>
        </w:rPr>
        <w:t>% и составил</w:t>
      </w:r>
      <w:proofErr w:type="gramEnd"/>
      <w:r>
        <w:rPr>
          <w:rFonts w:ascii="Times New Roman" w:hAnsi="Times New Roman"/>
          <w:sz w:val="28"/>
          <w:szCs w:val="28"/>
        </w:rPr>
        <w:t xml:space="preserve"> </w:t>
      </w:r>
      <w:r w:rsidR="00CD2D76">
        <w:rPr>
          <w:rFonts w:ascii="Times New Roman" w:hAnsi="Times New Roman"/>
          <w:sz w:val="28"/>
          <w:szCs w:val="28"/>
        </w:rPr>
        <w:t>14</w:t>
      </w:r>
      <w:r w:rsidR="00EE2B8F">
        <w:rPr>
          <w:rFonts w:ascii="Times New Roman" w:hAnsi="Times New Roman"/>
          <w:sz w:val="28"/>
          <w:szCs w:val="28"/>
        </w:rPr>
        <w:t> </w:t>
      </w:r>
      <w:r w:rsidR="00CD2D76">
        <w:rPr>
          <w:rFonts w:ascii="Times New Roman" w:hAnsi="Times New Roman"/>
          <w:sz w:val="28"/>
          <w:szCs w:val="28"/>
        </w:rPr>
        <w:t>220,3</w:t>
      </w:r>
      <w:r w:rsidRPr="00882048">
        <w:rPr>
          <w:rFonts w:ascii="Times New Roman" w:hAnsi="Times New Roman"/>
          <w:sz w:val="28"/>
          <w:szCs w:val="28"/>
        </w:rPr>
        <w:t xml:space="preserve"> руб.</w:t>
      </w:r>
    </w:p>
    <w:p w:rsidR="00C23A33" w:rsidRPr="00567DE7" w:rsidRDefault="00C23A33" w:rsidP="00C23A33">
      <w:pPr>
        <w:pStyle w:val="33"/>
        <w:tabs>
          <w:tab w:val="left" w:pos="709"/>
        </w:tabs>
        <w:spacing w:after="0" w:line="240" w:lineRule="auto"/>
        <w:ind w:left="0" w:firstLine="708"/>
        <w:jc w:val="both"/>
        <w:rPr>
          <w:rFonts w:ascii="Times New Roman" w:hAnsi="Times New Roman"/>
          <w:sz w:val="28"/>
          <w:szCs w:val="28"/>
        </w:rPr>
      </w:pPr>
      <w:r w:rsidRPr="00882048">
        <w:rPr>
          <w:rFonts w:ascii="Times New Roman" w:hAnsi="Times New Roman"/>
          <w:sz w:val="28"/>
          <w:szCs w:val="28"/>
        </w:rPr>
        <w:t xml:space="preserve">Доля оборота общественного питания </w:t>
      </w:r>
      <w:r>
        <w:rPr>
          <w:rFonts w:ascii="Times New Roman" w:hAnsi="Times New Roman"/>
          <w:sz w:val="28"/>
          <w:szCs w:val="28"/>
        </w:rPr>
        <w:t>города</w:t>
      </w:r>
      <w:r w:rsidRPr="00882048">
        <w:rPr>
          <w:rFonts w:ascii="Times New Roman" w:hAnsi="Times New Roman"/>
          <w:sz w:val="28"/>
          <w:szCs w:val="28"/>
        </w:rPr>
        <w:t xml:space="preserve"> Ростова-на-Дону в областно</w:t>
      </w:r>
      <w:r w:rsidR="008E0264">
        <w:rPr>
          <w:rFonts w:ascii="Times New Roman" w:hAnsi="Times New Roman"/>
          <w:sz w:val="28"/>
          <w:szCs w:val="28"/>
        </w:rPr>
        <w:t>м объеме составила 57,9</w:t>
      </w:r>
      <w:r>
        <w:rPr>
          <w:rFonts w:ascii="Times New Roman" w:hAnsi="Times New Roman"/>
          <w:sz w:val="28"/>
          <w:szCs w:val="28"/>
        </w:rPr>
        <w:t>%</w:t>
      </w:r>
      <w:r w:rsidRPr="00882048">
        <w:rPr>
          <w:rFonts w:ascii="Times New Roman" w:hAnsi="Times New Roman"/>
          <w:sz w:val="28"/>
          <w:szCs w:val="28"/>
        </w:rPr>
        <w:t>, ч</w:t>
      </w:r>
      <w:r>
        <w:rPr>
          <w:rFonts w:ascii="Times New Roman" w:hAnsi="Times New Roman"/>
          <w:sz w:val="28"/>
          <w:szCs w:val="28"/>
        </w:rPr>
        <w:t xml:space="preserve">то выше на 1% </w:t>
      </w:r>
      <w:r w:rsidRPr="00882048">
        <w:rPr>
          <w:rFonts w:ascii="Times New Roman" w:hAnsi="Times New Roman"/>
          <w:sz w:val="28"/>
          <w:szCs w:val="28"/>
        </w:rPr>
        <w:t xml:space="preserve"> в сравнении с прошлым годом.</w:t>
      </w:r>
      <w:r>
        <w:rPr>
          <w:rFonts w:ascii="Times New Roman" w:hAnsi="Times New Roman"/>
          <w:iCs/>
          <w:color w:val="000000"/>
          <w:sz w:val="28"/>
          <w:szCs w:val="28"/>
        </w:rPr>
        <w:t xml:space="preserve"> </w:t>
      </w:r>
    </w:p>
    <w:p w:rsidR="00C23A33" w:rsidRPr="006F79EC" w:rsidRDefault="00C23A33" w:rsidP="00C23A33">
      <w:pPr>
        <w:ind w:right="-74" w:firstLine="720"/>
        <w:jc w:val="both"/>
        <w:rPr>
          <w:sz w:val="28"/>
          <w:szCs w:val="28"/>
        </w:rPr>
      </w:pPr>
      <w:r w:rsidRPr="006F79EC">
        <w:rPr>
          <w:iCs/>
          <w:color w:val="000000"/>
          <w:sz w:val="28"/>
          <w:szCs w:val="28"/>
        </w:rPr>
        <w:t xml:space="preserve">По состоянию на 31.12.2018 года </w:t>
      </w:r>
      <w:r w:rsidRPr="006F79EC">
        <w:rPr>
          <w:sz w:val="28"/>
          <w:szCs w:val="28"/>
        </w:rPr>
        <w:t xml:space="preserve">сеть предприятий общественного питания </w:t>
      </w:r>
      <w:r w:rsidRPr="006F79EC">
        <w:rPr>
          <w:sz w:val="28"/>
          <w:szCs w:val="28"/>
        </w:rPr>
        <w:br/>
        <w:t xml:space="preserve">в Ростове-на-Дону включала в себя </w:t>
      </w:r>
      <w:r w:rsidR="00CD2D76">
        <w:rPr>
          <w:sz w:val="28"/>
          <w:szCs w:val="28"/>
        </w:rPr>
        <w:t xml:space="preserve">1905 </w:t>
      </w:r>
      <w:r w:rsidRPr="006F79EC">
        <w:rPr>
          <w:sz w:val="28"/>
          <w:szCs w:val="28"/>
        </w:rPr>
        <w:t xml:space="preserve">объектов. </w:t>
      </w:r>
    </w:p>
    <w:p w:rsidR="00C23A33" w:rsidRPr="006F79EC" w:rsidRDefault="00C23A33" w:rsidP="00C23A33">
      <w:pPr>
        <w:tabs>
          <w:tab w:val="left" w:pos="709"/>
        </w:tabs>
        <w:ind w:firstLine="709"/>
        <w:jc w:val="both"/>
        <w:rPr>
          <w:sz w:val="28"/>
          <w:szCs w:val="28"/>
        </w:rPr>
      </w:pPr>
      <w:r w:rsidRPr="006F79EC">
        <w:rPr>
          <w:sz w:val="28"/>
          <w:szCs w:val="28"/>
        </w:rPr>
        <w:t>Структура сети предприятий общественного питания города складывается                    из ресторанов</w:t>
      </w:r>
      <w:r>
        <w:rPr>
          <w:sz w:val="28"/>
          <w:szCs w:val="28"/>
        </w:rPr>
        <w:t xml:space="preserve"> (1</w:t>
      </w:r>
      <w:r w:rsidR="00CD2D76">
        <w:rPr>
          <w:sz w:val="28"/>
          <w:szCs w:val="28"/>
        </w:rPr>
        <w:t>45</w:t>
      </w:r>
      <w:r w:rsidRPr="006F79EC">
        <w:rPr>
          <w:sz w:val="28"/>
          <w:szCs w:val="28"/>
        </w:rPr>
        <w:t>), баров</w:t>
      </w:r>
      <w:r>
        <w:rPr>
          <w:sz w:val="28"/>
          <w:szCs w:val="28"/>
        </w:rPr>
        <w:t xml:space="preserve"> (1</w:t>
      </w:r>
      <w:r w:rsidR="00CD2D76">
        <w:rPr>
          <w:sz w:val="28"/>
          <w:szCs w:val="28"/>
        </w:rPr>
        <w:t>3</w:t>
      </w:r>
      <w:r>
        <w:rPr>
          <w:sz w:val="28"/>
          <w:szCs w:val="28"/>
        </w:rPr>
        <w:t>8), кафе (5</w:t>
      </w:r>
      <w:r w:rsidR="00CD2D76">
        <w:rPr>
          <w:sz w:val="28"/>
          <w:szCs w:val="28"/>
        </w:rPr>
        <w:t>39</w:t>
      </w:r>
      <w:r w:rsidRPr="006F79EC">
        <w:rPr>
          <w:sz w:val="28"/>
          <w:szCs w:val="28"/>
        </w:rPr>
        <w:t xml:space="preserve">), столовых </w:t>
      </w:r>
      <w:r>
        <w:rPr>
          <w:sz w:val="28"/>
          <w:szCs w:val="28"/>
        </w:rPr>
        <w:t>(6</w:t>
      </w:r>
      <w:r w:rsidR="00CD2D76">
        <w:rPr>
          <w:sz w:val="28"/>
          <w:szCs w:val="28"/>
        </w:rPr>
        <w:t>4</w:t>
      </w:r>
      <w:r w:rsidRPr="006F79EC">
        <w:rPr>
          <w:sz w:val="28"/>
          <w:szCs w:val="28"/>
        </w:rPr>
        <w:t xml:space="preserve">) и других предприятий.  </w:t>
      </w:r>
    </w:p>
    <w:p w:rsidR="00C23A33" w:rsidRDefault="00C23A33" w:rsidP="00C23A33">
      <w:pPr>
        <w:ind w:firstLine="709"/>
        <w:jc w:val="both"/>
        <w:rPr>
          <w:sz w:val="28"/>
          <w:szCs w:val="28"/>
        </w:rPr>
      </w:pPr>
      <w:r w:rsidRPr="00630F0D">
        <w:rPr>
          <w:sz w:val="28"/>
          <w:szCs w:val="28"/>
        </w:rPr>
        <w:t>На рынке общественного питания функционируют федеральные сетевые операторы быстрого питания «</w:t>
      </w:r>
      <w:r w:rsidRPr="00630F0D">
        <w:rPr>
          <w:sz w:val="28"/>
          <w:szCs w:val="28"/>
          <w:lang w:val="en-US"/>
        </w:rPr>
        <w:t>McDonalds</w:t>
      </w:r>
      <w:r w:rsidRPr="00630F0D">
        <w:rPr>
          <w:sz w:val="28"/>
          <w:szCs w:val="28"/>
        </w:rPr>
        <w:t>», «</w:t>
      </w:r>
      <w:proofErr w:type="spellStart"/>
      <w:r w:rsidRPr="00630F0D">
        <w:rPr>
          <w:sz w:val="28"/>
          <w:szCs w:val="28"/>
          <w:lang w:val="en-US"/>
        </w:rPr>
        <w:t>Subwey</w:t>
      </w:r>
      <w:proofErr w:type="spellEnd"/>
      <w:r w:rsidRPr="00630F0D">
        <w:rPr>
          <w:sz w:val="28"/>
          <w:szCs w:val="28"/>
        </w:rPr>
        <w:t>»,  «</w:t>
      </w:r>
      <w:r w:rsidRPr="00630F0D">
        <w:rPr>
          <w:sz w:val="28"/>
          <w:szCs w:val="28"/>
          <w:lang w:val="en-US"/>
        </w:rPr>
        <w:t>KFC</w:t>
      </w:r>
      <w:r w:rsidRPr="00630F0D">
        <w:rPr>
          <w:sz w:val="28"/>
          <w:szCs w:val="28"/>
        </w:rPr>
        <w:t>»,  «</w:t>
      </w:r>
      <w:r w:rsidRPr="00630F0D">
        <w:rPr>
          <w:sz w:val="28"/>
          <w:szCs w:val="28"/>
          <w:lang w:val="en-US"/>
        </w:rPr>
        <w:t>Burger</w:t>
      </w:r>
      <w:r w:rsidRPr="00630F0D">
        <w:rPr>
          <w:sz w:val="28"/>
          <w:szCs w:val="28"/>
        </w:rPr>
        <w:t xml:space="preserve"> </w:t>
      </w:r>
      <w:r w:rsidRPr="00630F0D">
        <w:rPr>
          <w:sz w:val="28"/>
          <w:szCs w:val="28"/>
          <w:lang w:val="en-US"/>
        </w:rPr>
        <w:t>King</w:t>
      </w:r>
      <w:r>
        <w:rPr>
          <w:sz w:val="28"/>
          <w:szCs w:val="28"/>
        </w:rPr>
        <w:t>».  Развиваются  региональные ко</w:t>
      </w:r>
      <w:r w:rsidRPr="00630F0D">
        <w:rPr>
          <w:sz w:val="28"/>
          <w:szCs w:val="28"/>
        </w:rPr>
        <w:t>мпании «</w:t>
      </w:r>
      <w:proofErr w:type="spellStart"/>
      <w:r w:rsidRPr="00630F0D">
        <w:rPr>
          <w:sz w:val="28"/>
          <w:szCs w:val="28"/>
        </w:rPr>
        <w:t>Рестпрофи</w:t>
      </w:r>
      <w:proofErr w:type="spellEnd"/>
      <w:r w:rsidRPr="00630F0D">
        <w:rPr>
          <w:sz w:val="28"/>
          <w:szCs w:val="28"/>
        </w:rPr>
        <w:t>», «</w:t>
      </w:r>
      <w:proofErr w:type="spellStart"/>
      <w:r w:rsidRPr="00630F0D">
        <w:rPr>
          <w:sz w:val="28"/>
          <w:szCs w:val="28"/>
        </w:rPr>
        <w:t>Есть</w:t>
      </w:r>
      <w:proofErr w:type="gramStart"/>
      <w:r w:rsidRPr="00630F0D">
        <w:rPr>
          <w:sz w:val="28"/>
          <w:szCs w:val="28"/>
        </w:rPr>
        <w:t>&amp;П</w:t>
      </w:r>
      <w:proofErr w:type="gramEnd"/>
      <w:r w:rsidRPr="00630F0D">
        <w:rPr>
          <w:sz w:val="28"/>
          <w:szCs w:val="28"/>
        </w:rPr>
        <w:t>ить</w:t>
      </w:r>
      <w:proofErr w:type="spellEnd"/>
      <w:r w:rsidRPr="00630F0D">
        <w:rPr>
          <w:sz w:val="28"/>
          <w:szCs w:val="28"/>
        </w:rPr>
        <w:t>», «Хорошие рестораны»,  «</w:t>
      </w:r>
      <w:proofErr w:type="spellStart"/>
      <w:r w:rsidRPr="00630F0D">
        <w:rPr>
          <w:sz w:val="28"/>
          <w:szCs w:val="28"/>
        </w:rPr>
        <w:t>Вкуснолюбов</w:t>
      </w:r>
      <w:proofErr w:type="spellEnd"/>
      <w:r w:rsidRPr="00630F0D">
        <w:rPr>
          <w:sz w:val="28"/>
          <w:szCs w:val="28"/>
        </w:rPr>
        <w:t>» и другие.</w:t>
      </w:r>
    </w:p>
    <w:p w:rsidR="00C23A33" w:rsidRPr="00553BC6" w:rsidRDefault="00C23A33" w:rsidP="00694B0A">
      <w:pPr>
        <w:pStyle w:val="a6"/>
        <w:ind w:firstLine="709"/>
        <w:rPr>
          <w:rFonts w:eastAsia="Calibri"/>
          <w:b w:val="0"/>
          <w:szCs w:val="28"/>
          <w:highlight w:val="yellow"/>
          <w:lang w:eastAsia="en-US"/>
        </w:rPr>
      </w:pPr>
    </w:p>
    <w:p w:rsidR="00E07E8E" w:rsidRPr="00AA5A58" w:rsidRDefault="00E07E8E" w:rsidP="00694B0A">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AA5A58">
        <w:rPr>
          <w:b/>
          <w:bCs/>
          <w:sz w:val="28"/>
          <w:szCs w:val="28"/>
        </w:rPr>
        <w:t>5. Анализ ситуации в социальной сфере. Своевременность</w:t>
      </w:r>
    </w:p>
    <w:p w:rsidR="00E07E8E" w:rsidRPr="00AA5A58" w:rsidRDefault="00E07E8E" w:rsidP="00694B0A">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AA5A58">
        <w:rPr>
          <w:b/>
          <w:bCs/>
          <w:sz w:val="28"/>
          <w:szCs w:val="28"/>
        </w:rPr>
        <w:t>выплаты заработной платы, пенсий, пособий</w:t>
      </w:r>
    </w:p>
    <w:p w:rsidR="00F02DB8" w:rsidRPr="00AA5A58" w:rsidRDefault="00F02DB8" w:rsidP="00694B0A">
      <w:pPr>
        <w:pStyle w:val="ConsPlusNormal"/>
        <w:tabs>
          <w:tab w:val="left" w:pos="0"/>
          <w:tab w:val="left" w:pos="142"/>
        </w:tabs>
        <w:ind w:firstLine="709"/>
        <w:jc w:val="both"/>
        <w:rPr>
          <w:rFonts w:ascii="Times New Roman" w:hAnsi="Times New Roman" w:cs="Times New Roman"/>
          <w:sz w:val="28"/>
          <w:szCs w:val="28"/>
        </w:rPr>
      </w:pPr>
    </w:p>
    <w:p w:rsidR="00AB10F3" w:rsidRPr="00AA5A58" w:rsidRDefault="006442F3" w:rsidP="00694B0A">
      <w:pPr>
        <w:suppressAutoHyphens/>
        <w:ind w:firstLine="709"/>
        <w:jc w:val="both"/>
        <w:rPr>
          <w:sz w:val="28"/>
          <w:szCs w:val="28"/>
          <w:u w:val="single"/>
        </w:rPr>
      </w:pPr>
      <w:r w:rsidRPr="00AA5A58">
        <w:rPr>
          <w:sz w:val="28"/>
          <w:szCs w:val="28"/>
          <w:u w:val="single"/>
        </w:rPr>
        <w:t>О ходе выплат пенсий и пособий</w:t>
      </w:r>
    </w:p>
    <w:p w:rsidR="00F82E08" w:rsidRPr="00C33DB5" w:rsidRDefault="00F82E08" w:rsidP="00F82E08">
      <w:pPr>
        <w:pStyle w:val="ConsPlusNormal"/>
        <w:ind w:firstLine="567"/>
        <w:jc w:val="both"/>
        <w:rPr>
          <w:rFonts w:ascii="Times New Roman" w:hAnsi="Times New Roman" w:cs="Times New Roman"/>
          <w:sz w:val="28"/>
          <w:szCs w:val="28"/>
        </w:rPr>
      </w:pPr>
      <w:r w:rsidRPr="00AA5A58">
        <w:rPr>
          <w:rFonts w:ascii="Times New Roman" w:hAnsi="Times New Roman" w:cs="Times New Roman"/>
          <w:sz w:val="28"/>
          <w:szCs w:val="28"/>
        </w:rPr>
        <w:t xml:space="preserve">Пенсионерам, с учётом денежных выплат и предоставляемых мер социальной </w:t>
      </w:r>
      <w:r w:rsidRPr="00960F57">
        <w:rPr>
          <w:rFonts w:ascii="Times New Roman" w:hAnsi="Times New Roman" w:cs="Times New Roman"/>
          <w:sz w:val="28"/>
          <w:szCs w:val="28"/>
        </w:rPr>
        <w:t xml:space="preserve">поддержки, предусмотрена социальная доплата к пенсии до величины прожиточного минимума, которая установлена Областным законом от 07.12.1998 </w:t>
      </w:r>
      <w:r w:rsidRPr="00960F57">
        <w:rPr>
          <w:rFonts w:ascii="Times New Roman" w:hAnsi="Times New Roman" w:cs="Times New Roman"/>
          <w:sz w:val="28"/>
          <w:szCs w:val="28"/>
        </w:rPr>
        <w:br/>
      </w:r>
      <w:r w:rsidRPr="00960F57">
        <w:rPr>
          <w:rFonts w:ascii="Times New Roman" w:hAnsi="Times New Roman" w:cs="Times New Roman"/>
          <w:sz w:val="28"/>
          <w:szCs w:val="28"/>
        </w:rPr>
        <w:lastRenderedPageBreak/>
        <w:t>№ 17-ЗС на 2018 год – 8 488 рублей в месяц.</w:t>
      </w:r>
    </w:p>
    <w:p w:rsidR="00F82E08" w:rsidRPr="00960F57" w:rsidRDefault="00F82E08" w:rsidP="00F82E08">
      <w:pPr>
        <w:tabs>
          <w:tab w:val="left" w:pos="0"/>
        </w:tabs>
        <w:ind w:firstLine="567"/>
        <w:jc w:val="both"/>
        <w:rPr>
          <w:sz w:val="28"/>
          <w:szCs w:val="28"/>
        </w:rPr>
      </w:pPr>
      <w:r w:rsidRPr="00960F57">
        <w:rPr>
          <w:sz w:val="28"/>
          <w:szCs w:val="28"/>
        </w:rPr>
        <w:t>На выплату государственной пенсии за выслугу лет в 2018 году из бюджета города направлено 53,4 млн. рублей (99,9% от плана – 53,5 млн. рублей).</w:t>
      </w:r>
    </w:p>
    <w:p w:rsidR="00F82E08" w:rsidRPr="00960F57" w:rsidRDefault="00F82E08" w:rsidP="00F82E08">
      <w:pPr>
        <w:suppressAutoHyphens/>
        <w:ind w:firstLine="567"/>
        <w:jc w:val="both"/>
        <w:rPr>
          <w:sz w:val="28"/>
          <w:szCs w:val="28"/>
        </w:rPr>
      </w:pPr>
      <w:r w:rsidRPr="00960F57">
        <w:rPr>
          <w:sz w:val="28"/>
          <w:szCs w:val="28"/>
        </w:rPr>
        <w:t xml:space="preserve">В рамках реализации мероприятий семейной политики производится ежегодное увеличение, с учетом инфляции, размера ежемесячного пособия на ребенка, </w:t>
      </w:r>
      <w:r w:rsidRPr="00960F57">
        <w:rPr>
          <w:sz w:val="28"/>
          <w:szCs w:val="28"/>
        </w:rPr>
        <w:br/>
        <w:t xml:space="preserve">с 01.01.2018 базовый размер пособия увеличен в среднем на 4% и составил </w:t>
      </w:r>
      <w:r w:rsidRPr="00960F57">
        <w:rPr>
          <w:sz w:val="28"/>
          <w:szCs w:val="28"/>
        </w:rPr>
        <w:br/>
        <w:t xml:space="preserve">405 рублей. </w:t>
      </w:r>
    </w:p>
    <w:p w:rsidR="00F82E08" w:rsidRPr="00960F57" w:rsidRDefault="00F82E08" w:rsidP="00F82E08">
      <w:pPr>
        <w:suppressAutoHyphens/>
        <w:ind w:firstLine="567"/>
        <w:jc w:val="both"/>
        <w:rPr>
          <w:sz w:val="28"/>
          <w:szCs w:val="28"/>
        </w:rPr>
      </w:pPr>
      <w:r w:rsidRPr="00960F57">
        <w:rPr>
          <w:sz w:val="28"/>
          <w:szCs w:val="28"/>
        </w:rPr>
        <w:t xml:space="preserve">По состоянию на 01.01.2019 пособия по уходу за ребенком до 1,5 лет получили </w:t>
      </w:r>
      <w:r w:rsidRPr="00C33DB5">
        <w:rPr>
          <w:sz w:val="28"/>
          <w:szCs w:val="28"/>
        </w:rPr>
        <w:t>на 7,4 тыс. детей. С 01.01</w:t>
      </w:r>
      <w:r w:rsidRPr="00960F57">
        <w:rPr>
          <w:sz w:val="28"/>
          <w:szCs w:val="28"/>
        </w:rPr>
        <w:t>.2018 размер пособия по уходу за первым ребенком составил 3 142,3 руб</w:t>
      </w:r>
      <w:r w:rsidR="00727DB0">
        <w:rPr>
          <w:sz w:val="28"/>
          <w:szCs w:val="28"/>
        </w:rPr>
        <w:t>.</w:t>
      </w:r>
      <w:r w:rsidRPr="00960F57">
        <w:rPr>
          <w:sz w:val="28"/>
          <w:szCs w:val="28"/>
        </w:rPr>
        <w:t xml:space="preserve">, по уходу за вторым и последующими детьми – </w:t>
      </w:r>
      <w:r w:rsidRPr="00960F57">
        <w:rPr>
          <w:sz w:val="28"/>
          <w:szCs w:val="28"/>
        </w:rPr>
        <w:br/>
        <w:t xml:space="preserve">6 284,6 руб. </w:t>
      </w:r>
    </w:p>
    <w:p w:rsidR="00F82E08" w:rsidRPr="00C33DB5" w:rsidRDefault="00F82E08" w:rsidP="00F82E08">
      <w:pPr>
        <w:tabs>
          <w:tab w:val="left" w:pos="0"/>
        </w:tabs>
        <w:ind w:firstLine="567"/>
        <w:jc w:val="both"/>
        <w:rPr>
          <w:sz w:val="28"/>
          <w:szCs w:val="28"/>
        </w:rPr>
      </w:pPr>
      <w:r w:rsidRPr="00960F57">
        <w:rPr>
          <w:sz w:val="28"/>
          <w:szCs w:val="28"/>
        </w:rPr>
        <w:t>На 2,5% увеличены суммы пособий женам военнослужащих, проходящих военную службу по призыву, размер единовременного пособия по беременности составил 26 539,7 руб</w:t>
      </w:r>
      <w:r w:rsidR="00727DB0">
        <w:rPr>
          <w:sz w:val="28"/>
          <w:szCs w:val="28"/>
        </w:rPr>
        <w:t>.,</w:t>
      </w:r>
      <w:r w:rsidRPr="00960F57">
        <w:rPr>
          <w:sz w:val="28"/>
          <w:szCs w:val="28"/>
        </w:rPr>
        <w:t xml:space="preserve"> и ежемесячного пособия на ребенка до 3-х лет – </w:t>
      </w:r>
      <w:r w:rsidRPr="00960F57">
        <w:rPr>
          <w:sz w:val="28"/>
          <w:szCs w:val="28"/>
        </w:rPr>
        <w:br/>
        <w:t>11 374,1 руб.</w:t>
      </w:r>
      <w:r w:rsidRPr="00960F57">
        <w:rPr>
          <w:color w:val="FF0000"/>
          <w:sz w:val="28"/>
          <w:szCs w:val="28"/>
        </w:rPr>
        <w:t xml:space="preserve"> </w:t>
      </w:r>
      <w:r w:rsidRPr="00960F57">
        <w:rPr>
          <w:sz w:val="28"/>
          <w:szCs w:val="28"/>
        </w:rPr>
        <w:t xml:space="preserve">По итогам отчетного периода выплаты произведены на сумму </w:t>
      </w:r>
      <w:r w:rsidRPr="00960F57">
        <w:rPr>
          <w:sz w:val="28"/>
          <w:szCs w:val="28"/>
        </w:rPr>
        <w:br/>
        <w:t>2,2 млн. руб</w:t>
      </w:r>
      <w:r w:rsidR="00727DB0">
        <w:rPr>
          <w:sz w:val="28"/>
          <w:szCs w:val="28"/>
        </w:rPr>
        <w:t>.</w:t>
      </w:r>
      <w:r w:rsidRPr="00960F57">
        <w:rPr>
          <w:sz w:val="28"/>
          <w:szCs w:val="28"/>
        </w:rPr>
        <w:t xml:space="preserve"> </w:t>
      </w:r>
    </w:p>
    <w:p w:rsidR="00F82E08" w:rsidRPr="00960F57" w:rsidRDefault="00F82E08" w:rsidP="00F82E08">
      <w:pPr>
        <w:suppressAutoHyphens/>
        <w:ind w:firstLine="567"/>
        <w:jc w:val="both"/>
        <w:rPr>
          <w:sz w:val="28"/>
          <w:szCs w:val="28"/>
        </w:rPr>
      </w:pPr>
      <w:r w:rsidRPr="00960F57">
        <w:rPr>
          <w:sz w:val="28"/>
          <w:szCs w:val="28"/>
        </w:rPr>
        <w:t>Пенсии и пособия выплачивались своевременно и в полном объёме, задолженность отсутствует.</w:t>
      </w:r>
    </w:p>
    <w:p w:rsidR="00F82E08" w:rsidRPr="00553BC6" w:rsidRDefault="00F82E08" w:rsidP="00694B0A">
      <w:pPr>
        <w:tabs>
          <w:tab w:val="left" w:pos="0"/>
          <w:tab w:val="left" w:pos="142"/>
        </w:tabs>
        <w:ind w:firstLine="709"/>
        <w:jc w:val="both"/>
        <w:rPr>
          <w:sz w:val="28"/>
          <w:szCs w:val="28"/>
          <w:highlight w:val="yellow"/>
          <w:u w:val="single"/>
        </w:rPr>
      </w:pPr>
    </w:p>
    <w:p w:rsidR="006442F3" w:rsidRPr="00AA5A58" w:rsidRDefault="006442F3" w:rsidP="00694B0A">
      <w:pPr>
        <w:tabs>
          <w:tab w:val="left" w:pos="0"/>
          <w:tab w:val="left" w:pos="142"/>
        </w:tabs>
        <w:ind w:firstLine="709"/>
        <w:jc w:val="both"/>
        <w:rPr>
          <w:sz w:val="28"/>
          <w:szCs w:val="28"/>
          <w:u w:val="single"/>
        </w:rPr>
      </w:pPr>
      <w:r w:rsidRPr="00AA5A58">
        <w:rPr>
          <w:sz w:val="28"/>
          <w:szCs w:val="28"/>
          <w:u w:val="single"/>
        </w:rPr>
        <w:t>Принимаемые меры по погашению задолженности по выплатам заработной платы</w:t>
      </w:r>
    </w:p>
    <w:p w:rsidR="00373AA4" w:rsidRPr="00B05A28" w:rsidRDefault="00373AA4" w:rsidP="00373AA4">
      <w:pPr>
        <w:widowControl w:val="0"/>
        <w:shd w:val="clear" w:color="auto" w:fill="FFFFFF"/>
        <w:tabs>
          <w:tab w:val="left" w:pos="851"/>
        </w:tabs>
        <w:ind w:firstLine="567"/>
        <w:jc w:val="both"/>
        <w:rPr>
          <w:sz w:val="28"/>
          <w:szCs w:val="28"/>
        </w:rPr>
      </w:pPr>
      <w:r w:rsidRPr="00B05A28">
        <w:rPr>
          <w:sz w:val="28"/>
          <w:szCs w:val="28"/>
        </w:rPr>
        <w:t xml:space="preserve">По официальным данным Ростовстата по состоянию на 01.01.2019 задолженность по заработной плате </w:t>
      </w:r>
      <w:r w:rsidR="00CD2D76">
        <w:rPr>
          <w:sz w:val="28"/>
          <w:szCs w:val="28"/>
        </w:rPr>
        <w:t>в</w:t>
      </w:r>
      <w:r w:rsidRPr="00B05A28">
        <w:rPr>
          <w:sz w:val="28"/>
          <w:szCs w:val="28"/>
        </w:rPr>
        <w:t xml:space="preserve"> город</w:t>
      </w:r>
      <w:r w:rsidR="00CD2D76">
        <w:rPr>
          <w:sz w:val="28"/>
          <w:szCs w:val="28"/>
        </w:rPr>
        <w:t>е</w:t>
      </w:r>
      <w:r w:rsidRPr="00B05A28">
        <w:rPr>
          <w:sz w:val="28"/>
          <w:szCs w:val="28"/>
        </w:rPr>
        <w:t xml:space="preserve"> Ростов</w:t>
      </w:r>
      <w:r w:rsidR="00CD2D76">
        <w:rPr>
          <w:sz w:val="28"/>
          <w:szCs w:val="28"/>
        </w:rPr>
        <w:t>е</w:t>
      </w:r>
      <w:r w:rsidRPr="00B05A28">
        <w:rPr>
          <w:sz w:val="28"/>
          <w:szCs w:val="28"/>
        </w:rPr>
        <w:t>-на-Дону отсутствует.</w:t>
      </w:r>
    </w:p>
    <w:p w:rsidR="00373AA4" w:rsidRPr="00B05A28" w:rsidRDefault="00AA5A58" w:rsidP="00373AA4">
      <w:pPr>
        <w:widowControl w:val="0"/>
        <w:shd w:val="clear" w:color="auto" w:fill="FFFFFF"/>
        <w:tabs>
          <w:tab w:val="left" w:pos="851"/>
        </w:tabs>
        <w:ind w:firstLine="567"/>
        <w:jc w:val="both"/>
        <w:rPr>
          <w:sz w:val="28"/>
          <w:szCs w:val="28"/>
        </w:rPr>
      </w:pPr>
      <w:r>
        <w:rPr>
          <w:sz w:val="28"/>
          <w:szCs w:val="28"/>
        </w:rPr>
        <w:t>П</w:t>
      </w:r>
      <w:r w:rsidR="00373AA4" w:rsidRPr="00B05A28">
        <w:rPr>
          <w:sz w:val="28"/>
          <w:szCs w:val="28"/>
        </w:rPr>
        <w:t>олностью погашена задолженность по заработной плате перед 199 работникам</w:t>
      </w:r>
      <w:proofErr w:type="gramStart"/>
      <w:r w:rsidR="00373AA4" w:rsidRPr="00B05A28">
        <w:rPr>
          <w:sz w:val="28"/>
          <w:szCs w:val="28"/>
        </w:rPr>
        <w:t>и ООО</w:t>
      </w:r>
      <w:proofErr w:type="gramEnd"/>
      <w:r w:rsidR="00373AA4" w:rsidRPr="00B05A28">
        <w:rPr>
          <w:sz w:val="28"/>
          <w:szCs w:val="28"/>
        </w:rPr>
        <w:t xml:space="preserve"> «</w:t>
      </w:r>
      <w:proofErr w:type="spellStart"/>
      <w:r w:rsidR="00373AA4" w:rsidRPr="00B05A28">
        <w:rPr>
          <w:sz w:val="28"/>
          <w:szCs w:val="28"/>
        </w:rPr>
        <w:t>Палмал</w:t>
      </w:r>
      <w:r w:rsidR="00373AA4">
        <w:rPr>
          <w:sz w:val="28"/>
          <w:szCs w:val="28"/>
        </w:rPr>
        <w:t>и</w:t>
      </w:r>
      <w:proofErr w:type="spellEnd"/>
      <w:r w:rsidR="00373AA4">
        <w:rPr>
          <w:sz w:val="28"/>
          <w:szCs w:val="28"/>
        </w:rPr>
        <w:t>» в размере 19 016 тыс. руб.</w:t>
      </w:r>
    </w:p>
    <w:p w:rsidR="00373AA4" w:rsidRPr="00B05A28" w:rsidRDefault="00373AA4" w:rsidP="00373AA4">
      <w:pPr>
        <w:widowControl w:val="0"/>
        <w:shd w:val="clear" w:color="auto" w:fill="FFFFFF"/>
        <w:tabs>
          <w:tab w:val="left" w:pos="851"/>
        </w:tabs>
        <w:ind w:firstLine="567"/>
        <w:jc w:val="both"/>
        <w:rPr>
          <w:sz w:val="28"/>
          <w:szCs w:val="28"/>
        </w:rPr>
      </w:pPr>
      <w:r w:rsidRPr="00B05A28">
        <w:rPr>
          <w:sz w:val="28"/>
          <w:szCs w:val="28"/>
        </w:rPr>
        <w:t>Сохраняются проблемы с невыплаченной заработной платой на предприятиях</w:t>
      </w:r>
      <w:r>
        <w:rPr>
          <w:sz w:val="28"/>
          <w:szCs w:val="28"/>
        </w:rPr>
        <w:t>, находящихся</w:t>
      </w:r>
      <w:r w:rsidRPr="00B05A28">
        <w:rPr>
          <w:sz w:val="28"/>
          <w:szCs w:val="28"/>
        </w:rPr>
        <w:t xml:space="preserve"> в стадии конкурсного производства (АО «Южное АГП», </w:t>
      </w:r>
      <w:r>
        <w:rPr>
          <w:sz w:val="28"/>
          <w:szCs w:val="28"/>
        </w:rPr>
        <w:br/>
      </w:r>
      <w:r w:rsidRPr="00B05A28">
        <w:rPr>
          <w:sz w:val="28"/>
          <w:szCs w:val="28"/>
        </w:rPr>
        <w:t>ЗАО «</w:t>
      </w:r>
      <w:proofErr w:type="spellStart"/>
      <w:r w:rsidRPr="00B05A28">
        <w:rPr>
          <w:sz w:val="28"/>
          <w:szCs w:val="28"/>
        </w:rPr>
        <w:t>Кав</w:t>
      </w:r>
      <w:proofErr w:type="spellEnd"/>
      <w:r w:rsidRPr="00B05A28">
        <w:rPr>
          <w:sz w:val="28"/>
          <w:szCs w:val="28"/>
        </w:rPr>
        <w:t>-Транс», ЗАО «Рабочий», ООО ПК «КСМ-1», ООО «</w:t>
      </w:r>
      <w:proofErr w:type="spellStart"/>
      <w:r w:rsidRPr="00B05A28">
        <w:rPr>
          <w:sz w:val="28"/>
          <w:szCs w:val="28"/>
        </w:rPr>
        <w:t>Энергомонтаж</w:t>
      </w:r>
      <w:proofErr w:type="spellEnd"/>
      <w:r w:rsidRPr="00B05A28">
        <w:rPr>
          <w:sz w:val="28"/>
          <w:szCs w:val="28"/>
        </w:rPr>
        <w:t>»). Сумма задолженности по заработной плате 52,3 млн. руб. (340 чел</w:t>
      </w:r>
      <w:r w:rsidR="00AA5A58">
        <w:rPr>
          <w:sz w:val="28"/>
          <w:szCs w:val="28"/>
        </w:rPr>
        <w:t>овек</w:t>
      </w:r>
      <w:r w:rsidRPr="00B05A28">
        <w:rPr>
          <w:sz w:val="28"/>
          <w:szCs w:val="28"/>
        </w:rPr>
        <w:t xml:space="preserve">). Погашение задолженности по заработной плате возможно только за счет реализации конкурсной массы должников. </w:t>
      </w:r>
    </w:p>
    <w:p w:rsidR="00373AA4" w:rsidRPr="00B05A28" w:rsidRDefault="00373AA4" w:rsidP="00373AA4">
      <w:pPr>
        <w:widowControl w:val="0"/>
        <w:shd w:val="clear" w:color="auto" w:fill="FFFFFF"/>
        <w:tabs>
          <w:tab w:val="left" w:pos="851"/>
        </w:tabs>
        <w:ind w:firstLine="567"/>
        <w:jc w:val="both"/>
        <w:rPr>
          <w:sz w:val="28"/>
          <w:szCs w:val="28"/>
        </w:rPr>
      </w:pPr>
      <w:r w:rsidRPr="00B05A28">
        <w:rPr>
          <w:sz w:val="28"/>
          <w:szCs w:val="28"/>
        </w:rPr>
        <w:t xml:space="preserve">С начала 2018 года, за счет реализации имущества АО «Южное АГП» выплачена задолженность по заработной плате в размере 6,7 млн. руб. </w:t>
      </w:r>
    </w:p>
    <w:p w:rsidR="00373AA4" w:rsidRPr="00B05A28" w:rsidRDefault="00373AA4" w:rsidP="00373AA4">
      <w:pPr>
        <w:widowControl w:val="0"/>
        <w:shd w:val="clear" w:color="auto" w:fill="FFFFFF"/>
        <w:tabs>
          <w:tab w:val="left" w:pos="851"/>
        </w:tabs>
        <w:ind w:firstLine="567"/>
        <w:jc w:val="both"/>
        <w:rPr>
          <w:sz w:val="28"/>
          <w:szCs w:val="28"/>
        </w:rPr>
      </w:pPr>
      <w:r w:rsidRPr="00B05A28">
        <w:rPr>
          <w:sz w:val="28"/>
          <w:szCs w:val="28"/>
        </w:rPr>
        <w:t>Ввиду отсутствия достаточно</w:t>
      </w:r>
      <w:r>
        <w:rPr>
          <w:sz w:val="28"/>
          <w:szCs w:val="28"/>
        </w:rPr>
        <w:t>й конкурсной массы в отношен</w:t>
      </w:r>
      <w:proofErr w:type="gramStart"/>
      <w:r>
        <w:rPr>
          <w:sz w:val="28"/>
          <w:szCs w:val="28"/>
        </w:rPr>
        <w:t xml:space="preserve">ии </w:t>
      </w:r>
      <w:r w:rsidRPr="00B05A28">
        <w:rPr>
          <w:sz w:val="28"/>
          <w:szCs w:val="28"/>
        </w:rPr>
        <w:t>ООО</w:t>
      </w:r>
      <w:proofErr w:type="gramEnd"/>
      <w:r w:rsidRPr="00B05A28">
        <w:rPr>
          <w:sz w:val="28"/>
          <w:szCs w:val="28"/>
        </w:rPr>
        <w:t xml:space="preserve"> «ПК КСМ-1», ООО «</w:t>
      </w:r>
      <w:proofErr w:type="spellStart"/>
      <w:r w:rsidRPr="00B05A28">
        <w:rPr>
          <w:sz w:val="28"/>
          <w:szCs w:val="28"/>
        </w:rPr>
        <w:t>Энергомонтаж</w:t>
      </w:r>
      <w:proofErr w:type="spellEnd"/>
      <w:r w:rsidRPr="00B05A28">
        <w:rPr>
          <w:sz w:val="28"/>
          <w:szCs w:val="28"/>
        </w:rPr>
        <w:t>», и ЗАО «Рабочий» перспективы полного погашения задолженности по заработной плате отсутствуют.</w:t>
      </w:r>
    </w:p>
    <w:p w:rsidR="00CA14D4" w:rsidRPr="00553BC6" w:rsidRDefault="00CA14D4" w:rsidP="00694B0A">
      <w:pPr>
        <w:tabs>
          <w:tab w:val="left" w:pos="0"/>
          <w:tab w:val="left" w:pos="142"/>
          <w:tab w:val="left" w:pos="993"/>
        </w:tabs>
        <w:ind w:firstLine="709"/>
        <w:jc w:val="both"/>
        <w:rPr>
          <w:b/>
          <w:color w:val="000000" w:themeColor="text1"/>
          <w:sz w:val="28"/>
          <w:szCs w:val="28"/>
          <w:highlight w:val="yellow"/>
        </w:rPr>
      </w:pPr>
    </w:p>
    <w:p w:rsidR="005A6EB2" w:rsidRPr="00990A36" w:rsidRDefault="005A6EB2"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r w:rsidRPr="00990A36">
        <w:rPr>
          <w:b/>
          <w:bCs/>
          <w:sz w:val="28"/>
          <w:szCs w:val="28"/>
        </w:rPr>
        <w:t xml:space="preserve">6. </w:t>
      </w:r>
      <w:r w:rsidR="00AA6800" w:rsidRPr="00990A36">
        <w:rPr>
          <w:b/>
          <w:bCs/>
          <w:sz w:val="28"/>
          <w:szCs w:val="28"/>
        </w:rPr>
        <w:t>Информация о р</w:t>
      </w:r>
      <w:r w:rsidR="004A057E" w:rsidRPr="00990A36">
        <w:rPr>
          <w:b/>
          <w:bCs/>
          <w:sz w:val="28"/>
          <w:szCs w:val="28"/>
        </w:rPr>
        <w:t>азвити</w:t>
      </w:r>
      <w:r w:rsidR="00AA6800" w:rsidRPr="00990A36">
        <w:rPr>
          <w:b/>
          <w:bCs/>
          <w:sz w:val="28"/>
          <w:szCs w:val="28"/>
        </w:rPr>
        <w:t>и</w:t>
      </w:r>
      <w:r w:rsidR="007B2982" w:rsidRPr="00990A36">
        <w:rPr>
          <w:b/>
          <w:bCs/>
          <w:sz w:val="28"/>
          <w:szCs w:val="28"/>
        </w:rPr>
        <w:t xml:space="preserve"> отрасл</w:t>
      </w:r>
      <w:r w:rsidR="004A057E" w:rsidRPr="00990A36">
        <w:rPr>
          <w:b/>
          <w:bCs/>
          <w:sz w:val="28"/>
          <w:szCs w:val="28"/>
        </w:rPr>
        <w:t>ей</w:t>
      </w:r>
      <w:r w:rsidR="007B2982" w:rsidRPr="00990A36">
        <w:rPr>
          <w:b/>
          <w:bCs/>
          <w:sz w:val="28"/>
          <w:szCs w:val="28"/>
        </w:rPr>
        <w:t xml:space="preserve"> «</w:t>
      </w:r>
      <w:r w:rsidR="004A057E" w:rsidRPr="00990A36">
        <w:rPr>
          <w:b/>
          <w:bCs/>
          <w:sz w:val="28"/>
          <w:szCs w:val="28"/>
        </w:rPr>
        <w:t>Здравоохранения</w:t>
      </w:r>
      <w:r w:rsidR="007B2982" w:rsidRPr="00990A36">
        <w:rPr>
          <w:b/>
          <w:bCs/>
          <w:sz w:val="28"/>
          <w:szCs w:val="28"/>
        </w:rPr>
        <w:t xml:space="preserve">» </w:t>
      </w:r>
      <w:r w:rsidR="00171110" w:rsidRPr="00990A36">
        <w:rPr>
          <w:b/>
          <w:bCs/>
          <w:sz w:val="28"/>
          <w:szCs w:val="28"/>
        </w:rPr>
        <w:br/>
      </w:r>
      <w:r w:rsidR="007B2982" w:rsidRPr="00990A36">
        <w:rPr>
          <w:b/>
          <w:bCs/>
          <w:sz w:val="28"/>
          <w:szCs w:val="28"/>
        </w:rPr>
        <w:t xml:space="preserve">и </w:t>
      </w:r>
      <w:r w:rsidRPr="00990A36">
        <w:rPr>
          <w:b/>
          <w:bCs/>
          <w:sz w:val="28"/>
          <w:szCs w:val="28"/>
        </w:rPr>
        <w:t xml:space="preserve"> </w:t>
      </w:r>
      <w:r w:rsidR="004A057E" w:rsidRPr="00990A36">
        <w:rPr>
          <w:b/>
          <w:bCs/>
          <w:sz w:val="28"/>
          <w:szCs w:val="28"/>
        </w:rPr>
        <w:t>«Образования</w:t>
      </w:r>
      <w:r w:rsidRPr="00990A36">
        <w:rPr>
          <w:b/>
          <w:bCs/>
          <w:sz w:val="28"/>
          <w:szCs w:val="28"/>
        </w:rPr>
        <w:t>»</w:t>
      </w:r>
    </w:p>
    <w:p w:rsidR="009C3FBB" w:rsidRPr="00990A36" w:rsidRDefault="009C3FBB" w:rsidP="00694B0A">
      <w:pPr>
        <w:tabs>
          <w:tab w:val="left" w:pos="0"/>
          <w:tab w:val="left" w:pos="142"/>
          <w:tab w:val="left" w:pos="9922"/>
        </w:tabs>
        <w:ind w:firstLine="709"/>
        <w:jc w:val="both"/>
        <w:rPr>
          <w:sz w:val="28"/>
          <w:szCs w:val="28"/>
          <w:u w:val="single"/>
        </w:rPr>
      </w:pPr>
    </w:p>
    <w:p w:rsidR="00222A5B" w:rsidRPr="00990A36" w:rsidRDefault="00222A5B" w:rsidP="00694B0A">
      <w:pPr>
        <w:tabs>
          <w:tab w:val="left" w:pos="0"/>
          <w:tab w:val="left" w:pos="142"/>
          <w:tab w:val="left" w:pos="9922"/>
        </w:tabs>
        <w:ind w:firstLine="709"/>
        <w:jc w:val="both"/>
        <w:rPr>
          <w:sz w:val="28"/>
          <w:szCs w:val="28"/>
          <w:u w:val="single"/>
        </w:rPr>
      </w:pPr>
      <w:r w:rsidRPr="00990A36">
        <w:rPr>
          <w:sz w:val="28"/>
          <w:szCs w:val="28"/>
          <w:u w:val="single"/>
        </w:rPr>
        <w:t>Отрасль «Здравоохранения».</w:t>
      </w:r>
    </w:p>
    <w:p w:rsidR="00911D53" w:rsidRPr="00105A65" w:rsidRDefault="00911D53" w:rsidP="00EF0005">
      <w:pPr>
        <w:pStyle w:val="21"/>
        <w:spacing w:after="0" w:line="240" w:lineRule="auto"/>
        <w:ind w:left="0" w:firstLine="709"/>
        <w:jc w:val="both"/>
        <w:rPr>
          <w:szCs w:val="28"/>
        </w:rPr>
      </w:pPr>
      <w:r w:rsidRPr="00F415A0">
        <w:rPr>
          <w:sz w:val="28"/>
          <w:szCs w:val="28"/>
        </w:rPr>
        <w:t>В сфере проведения профилактики и дополнительной иммунизац</w:t>
      </w:r>
      <w:r w:rsidR="00CD2D76">
        <w:rPr>
          <w:sz w:val="28"/>
          <w:szCs w:val="28"/>
        </w:rPr>
        <w:t xml:space="preserve">ии населения города в 2018 году была </w:t>
      </w:r>
      <w:r w:rsidRPr="00F415A0">
        <w:rPr>
          <w:sz w:val="28"/>
          <w:szCs w:val="28"/>
        </w:rPr>
        <w:t xml:space="preserve">запланирована вакцинация против гепатита «В», полиомиелита, кори и гриппа. План иммунизации против гепатита «В» – 43 750 </w:t>
      </w:r>
      <w:r w:rsidR="00CD2D76">
        <w:rPr>
          <w:sz w:val="28"/>
          <w:szCs w:val="28"/>
        </w:rPr>
        <w:lastRenderedPageBreak/>
        <w:t>человек, привито – 43 715</w:t>
      </w:r>
      <w:r w:rsidRPr="00F415A0">
        <w:rPr>
          <w:sz w:val="28"/>
          <w:szCs w:val="28"/>
        </w:rPr>
        <w:t xml:space="preserve"> </w:t>
      </w:r>
      <w:r w:rsidR="00CD2D76">
        <w:rPr>
          <w:sz w:val="28"/>
          <w:szCs w:val="28"/>
        </w:rPr>
        <w:t>или</w:t>
      </w:r>
      <w:r w:rsidRPr="00F415A0">
        <w:rPr>
          <w:sz w:val="28"/>
          <w:szCs w:val="28"/>
        </w:rPr>
        <w:t xml:space="preserve"> 99,9% от плана, против полиомиелита план составляет – 38</w:t>
      </w:r>
      <w:r w:rsidR="00CD2D76">
        <w:rPr>
          <w:sz w:val="28"/>
          <w:szCs w:val="28"/>
        </w:rPr>
        <w:t xml:space="preserve"> 320 человек, привито – 35 798 или </w:t>
      </w:r>
      <w:r w:rsidRPr="00F415A0">
        <w:rPr>
          <w:sz w:val="28"/>
          <w:szCs w:val="28"/>
        </w:rPr>
        <w:t xml:space="preserve"> 93,4%, против кори план – 24 250 человек, привито – 24 176, что составляет 99,7</w:t>
      </w:r>
      <w:r w:rsidRPr="00105A65">
        <w:rPr>
          <w:szCs w:val="28"/>
        </w:rPr>
        <w:t>%.</w:t>
      </w:r>
    </w:p>
    <w:p w:rsidR="00911D53" w:rsidRPr="00105A65" w:rsidRDefault="00911D53" w:rsidP="00990A36">
      <w:pPr>
        <w:ind w:firstLine="709"/>
        <w:jc w:val="both"/>
        <w:rPr>
          <w:sz w:val="28"/>
          <w:szCs w:val="28"/>
        </w:rPr>
      </w:pPr>
      <w:r w:rsidRPr="00105A65">
        <w:rPr>
          <w:sz w:val="28"/>
          <w:szCs w:val="28"/>
        </w:rPr>
        <w:t xml:space="preserve">За отчетный период в федеральных центрах получили </w:t>
      </w:r>
      <w:r w:rsidRPr="00F415A0">
        <w:rPr>
          <w:sz w:val="28"/>
          <w:szCs w:val="28"/>
        </w:rPr>
        <w:t xml:space="preserve">высокотехнологичную медицинскую помощь </w:t>
      </w:r>
      <w:r w:rsidRPr="00105A65">
        <w:rPr>
          <w:sz w:val="28"/>
          <w:szCs w:val="28"/>
        </w:rPr>
        <w:t xml:space="preserve">около 2,7 тыс. человек.   </w:t>
      </w:r>
    </w:p>
    <w:p w:rsidR="00911D53" w:rsidRPr="00105A65" w:rsidRDefault="00911D53" w:rsidP="00990A36">
      <w:pPr>
        <w:pStyle w:val="a8"/>
        <w:tabs>
          <w:tab w:val="left" w:pos="9354"/>
        </w:tabs>
        <w:ind w:firstLine="709"/>
        <w:rPr>
          <w:szCs w:val="28"/>
        </w:rPr>
      </w:pPr>
      <w:r w:rsidRPr="00105A65">
        <w:rPr>
          <w:szCs w:val="28"/>
        </w:rPr>
        <w:t xml:space="preserve">Одним из важнейших направлений деятельности здравоохранения остается профилактика заболеваний, в городе функционируют 10 центров здоровья </w:t>
      </w:r>
      <w:r w:rsidRPr="00105A65">
        <w:rPr>
          <w:szCs w:val="28"/>
        </w:rPr>
        <w:br/>
        <w:t xml:space="preserve">(5-для взрослых и 5-для детей) с целью способствования формированию здорового образа жизни, включая сокращение потребления алкоголя и табака. За 2018 год прошли обследование 48 196 человек, из них практически здоровых – </w:t>
      </w:r>
      <w:r w:rsidRPr="00105A65">
        <w:rPr>
          <w:szCs w:val="28"/>
        </w:rPr>
        <w:br/>
        <w:t>23 604 человек</w:t>
      </w:r>
      <w:r w:rsidR="00052C47">
        <w:rPr>
          <w:szCs w:val="28"/>
        </w:rPr>
        <w:t>а</w:t>
      </w:r>
      <w:r w:rsidRPr="00105A65">
        <w:rPr>
          <w:szCs w:val="28"/>
        </w:rPr>
        <w:t xml:space="preserve"> (49%), с функциональными расстройствами – 24 592 человек</w:t>
      </w:r>
      <w:r w:rsidR="00052C47">
        <w:rPr>
          <w:szCs w:val="28"/>
        </w:rPr>
        <w:t>а</w:t>
      </w:r>
      <w:r w:rsidRPr="00105A65">
        <w:rPr>
          <w:szCs w:val="28"/>
        </w:rPr>
        <w:t xml:space="preserve"> (51%).  </w:t>
      </w:r>
    </w:p>
    <w:p w:rsidR="00911D53" w:rsidRPr="00105A65" w:rsidRDefault="00911D53" w:rsidP="00990A36">
      <w:pPr>
        <w:ind w:firstLine="709"/>
        <w:jc w:val="both"/>
        <w:rPr>
          <w:sz w:val="28"/>
          <w:szCs w:val="28"/>
        </w:rPr>
      </w:pPr>
      <w:r w:rsidRPr="00105A65">
        <w:rPr>
          <w:sz w:val="28"/>
          <w:szCs w:val="28"/>
        </w:rPr>
        <w:t>В отчетном году прошли диспансеризацию 139 183 человек</w:t>
      </w:r>
      <w:r w:rsidR="00052C47">
        <w:rPr>
          <w:sz w:val="28"/>
          <w:szCs w:val="28"/>
        </w:rPr>
        <w:t>а</w:t>
      </w:r>
      <w:r w:rsidRPr="00105A65">
        <w:rPr>
          <w:sz w:val="28"/>
          <w:szCs w:val="28"/>
        </w:rPr>
        <w:t xml:space="preserve"> или 101,9% при плане </w:t>
      </w:r>
      <w:r w:rsidR="00CD2D76" w:rsidRPr="0018197F">
        <w:rPr>
          <w:sz w:val="28"/>
          <w:szCs w:val="28"/>
          <w:lang w:eastAsia="ar-SA"/>
        </w:rPr>
        <w:t>–</w:t>
      </w:r>
      <w:r w:rsidR="00CD2D76">
        <w:rPr>
          <w:sz w:val="28"/>
          <w:szCs w:val="28"/>
          <w:lang w:eastAsia="ar-SA"/>
        </w:rPr>
        <w:t xml:space="preserve"> </w:t>
      </w:r>
      <w:r w:rsidRPr="00105A65">
        <w:rPr>
          <w:sz w:val="28"/>
          <w:szCs w:val="28"/>
        </w:rPr>
        <w:t xml:space="preserve">136 603. Также, каждый последний четверг месяца </w:t>
      </w:r>
      <w:r w:rsidR="00C323A3" w:rsidRPr="00105A65">
        <w:rPr>
          <w:sz w:val="28"/>
          <w:szCs w:val="28"/>
        </w:rPr>
        <w:t xml:space="preserve">проводится </w:t>
      </w:r>
      <w:r w:rsidRPr="00105A65">
        <w:rPr>
          <w:sz w:val="28"/>
          <w:szCs w:val="28"/>
        </w:rPr>
        <w:t>Акция «Тихий Дон </w:t>
      </w:r>
      <w:r w:rsidRPr="00105A65">
        <w:rPr>
          <w:sz w:val="28"/>
          <w:szCs w:val="28"/>
        </w:rPr>
        <w:noBreakHyphen/>
        <w:t xml:space="preserve"> здоровье в каждый дом».   </w:t>
      </w:r>
    </w:p>
    <w:p w:rsidR="00911D53" w:rsidRPr="000A6E68" w:rsidRDefault="00911D53" w:rsidP="00990A36">
      <w:pPr>
        <w:ind w:firstLine="709"/>
        <w:jc w:val="both"/>
        <w:rPr>
          <w:sz w:val="28"/>
          <w:szCs w:val="28"/>
        </w:rPr>
      </w:pPr>
      <w:r w:rsidRPr="00105A65">
        <w:rPr>
          <w:sz w:val="28"/>
          <w:szCs w:val="28"/>
        </w:rPr>
        <w:t xml:space="preserve">Для амбулаторно-поликлинических учреждений города приобретены </w:t>
      </w:r>
      <w:r w:rsidRPr="00105A65">
        <w:rPr>
          <w:sz w:val="28"/>
          <w:szCs w:val="28"/>
        </w:rPr>
        <w:br/>
        <w:t>33 единица санитарного автотранспорта в целях своевременного оказания медицинской помощи кабинетами</w:t>
      </w:r>
      <w:r w:rsidRPr="000A6E68">
        <w:rPr>
          <w:sz w:val="28"/>
          <w:szCs w:val="28"/>
        </w:rPr>
        <w:t xml:space="preserve"> неотложной помощи.  </w:t>
      </w:r>
    </w:p>
    <w:p w:rsidR="00911D53" w:rsidRPr="00162F4A" w:rsidRDefault="00911D53" w:rsidP="00990A36">
      <w:pPr>
        <w:ind w:firstLine="709"/>
        <w:jc w:val="both"/>
        <w:rPr>
          <w:sz w:val="28"/>
          <w:szCs w:val="28"/>
        </w:rPr>
      </w:pPr>
      <w:r w:rsidRPr="000E0479">
        <w:rPr>
          <w:sz w:val="28"/>
          <w:szCs w:val="28"/>
        </w:rPr>
        <w:t>По итогам 2018 года (оперативные данные) удалось добиться улучшения основных показателей в сравнении с аналогичным периодом 2017</w:t>
      </w:r>
      <w:r w:rsidRPr="00162F4A">
        <w:rPr>
          <w:sz w:val="28"/>
          <w:szCs w:val="28"/>
        </w:rPr>
        <w:t xml:space="preserve"> года: </w:t>
      </w:r>
      <w:r>
        <w:rPr>
          <w:sz w:val="28"/>
          <w:szCs w:val="28"/>
        </w:rPr>
        <w:t xml:space="preserve"> </w:t>
      </w:r>
    </w:p>
    <w:p w:rsidR="00911D53" w:rsidRPr="00162F4A" w:rsidRDefault="00911D53" w:rsidP="00990A36">
      <w:pPr>
        <w:pStyle w:val="a8"/>
        <w:ind w:firstLine="709"/>
        <w:rPr>
          <w:szCs w:val="28"/>
        </w:rPr>
      </w:pPr>
      <w:r w:rsidRPr="00162F4A">
        <w:rPr>
          <w:szCs w:val="28"/>
        </w:rPr>
        <w:t>‒ смертности в трудоспособном возрасте на 4,3% и составил 271,4</w:t>
      </w:r>
      <w:r>
        <w:rPr>
          <w:szCs w:val="28"/>
        </w:rPr>
        <w:t>3</w:t>
      </w:r>
      <w:r w:rsidRPr="00162F4A">
        <w:rPr>
          <w:szCs w:val="28"/>
        </w:rPr>
        <w:t xml:space="preserve"> случая </w:t>
      </w:r>
      <w:r w:rsidRPr="00162F4A">
        <w:rPr>
          <w:szCs w:val="28"/>
        </w:rPr>
        <w:br/>
        <w:t xml:space="preserve">на 100 тыс. населения;   </w:t>
      </w:r>
    </w:p>
    <w:p w:rsidR="00911D53" w:rsidRPr="00162F4A" w:rsidRDefault="00911D53" w:rsidP="00990A36">
      <w:pPr>
        <w:ind w:firstLine="709"/>
        <w:jc w:val="both"/>
        <w:rPr>
          <w:sz w:val="28"/>
          <w:szCs w:val="28"/>
        </w:rPr>
      </w:pPr>
      <w:r w:rsidRPr="00162F4A">
        <w:rPr>
          <w:sz w:val="28"/>
          <w:szCs w:val="28"/>
        </w:rPr>
        <w:t xml:space="preserve">‒ смертность от болезней системы кровообращения в трудоспособном возрасте снизилась на 8,6% и составила 124,9 случая на 100 тыс. населения; </w:t>
      </w:r>
      <w:r>
        <w:rPr>
          <w:sz w:val="28"/>
          <w:szCs w:val="28"/>
        </w:rPr>
        <w:t xml:space="preserve">  </w:t>
      </w:r>
    </w:p>
    <w:p w:rsidR="00911D53" w:rsidRPr="000A6E68" w:rsidRDefault="00911D53" w:rsidP="00990A36">
      <w:pPr>
        <w:ind w:firstLine="709"/>
        <w:jc w:val="both"/>
        <w:rPr>
          <w:sz w:val="28"/>
          <w:szCs w:val="28"/>
        </w:rPr>
      </w:pPr>
      <w:r w:rsidRPr="00162F4A">
        <w:rPr>
          <w:sz w:val="28"/>
          <w:szCs w:val="28"/>
        </w:rPr>
        <w:t xml:space="preserve">‒ показатель младенческой смертности </w:t>
      </w:r>
      <w:proofErr w:type="gramStart"/>
      <w:r w:rsidRPr="00162F4A">
        <w:rPr>
          <w:sz w:val="28"/>
          <w:szCs w:val="28"/>
        </w:rPr>
        <w:t xml:space="preserve">составил по итогам </w:t>
      </w:r>
      <w:r>
        <w:rPr>
          <w:sz w:val="28"/>
          <w:szCs w:val="28"/>
        </w:rPr>
        <w:t>2018 года</w:t>
      </w:r>
      <w:r w:rsidRPr="00162F4A">
        <w:rPr>
          <w:sz w:val="28"/>
          <w:szCs w:val="28"/>
        </w:rPr>
        <w:t xml:space="preserve"> составил</w:t>
      </w:r>
      <w:proofErr w:type="gramEnd"/>
      <w:r w:rsidRPr="00162F4A">
        <w:rPr>
          <w:sz w:val="28"/>
          <w:szCs w:val="28"/>
        </w:rPr>
        <w:t xml:space="preserve"> 3,8 промилле.</w:t>
      </w:r>
      <w:r w:rsidRPr="000A6E68">
        <w:rPr>
          <w:sz w:val="28"/>
          <w:szCs w:val="28"/>
        </w:rPr>
        <w:t xml:space="preserve"> </w:t>
      </w:r>
      <w:r>
        <w:rPr>
          <w:sz w:val="28"/>
          <w:szCs w:val="28"/>
        </w:rPr>
        <w:t xml:space="preserve">  </w:t>
      </w:r>
    </w:p>
    <w:p w:rsidR="00911D53" w:rsidRPr="00553BC6" w:rsidRDefault="00911D53" w:rsidP="00694B0A">
      <w:pPr>
        <w:tabs>
          <w:tab w:val="left" w:pos="0"/>
          <w:tab w:val="left" w:pos="142"/>
          <w:tab w:val="left" w:pos="9354"/>
        </w:tabs>
        <w:snapToGrid w:val="0"/>
        <w:ind w:firstLine="709"/>
        <w:jc w:val="both"/>
        <w:rPr>
          <w:rFonts w:eastAsia="SimSun"/>
          <w:sz w:val="28"/>
          <w:szCs w:val="28"/>
          <w:highlight w:val="yellow"/>
        </w:rPr>
      </w:pPr>
    </w:p>
    <w:p w:rsidR="00222A5B" w:rsidRPr="00B320DE" w:rsidRDefault="00222A5B" w:rsidP="00694B0A">
      <w:pPr>
        <w:tabs>
          <w:tab w:val="left" w:pos="0"/>
          <w:tab w:val="left" w:pos="142"/>
          <w:tab w:val="left" w:pos="9922"/>
        </w:tabs>
        <w:ind w:firstLine="709"/>
        <w:jc w:val="both"/>
        <w:rPr>
          <w:sz w:val="28"/>
          <w:szCs w:val="28"/>
          <w:u w:val="single"/>
        </w:rPr>
      </w:pPr>
      <w:r w:rsidRPr="00B320DE">
        <w:rPr>
          <w:sz w:val="28"/>
          <w:szCs w:val="28"/>
          <w:u w:val="single"/>
        </w:rPr>
        <w:t>Отрасль «Образования».</w:t>
      </w:r>
    </w:p>
    <w:p w:rsidR="00141CEC" w:rsidRPr="00141CEC" w:rsidRDefault="00141CEC" w:rsidP="00141CEC">
      <w:pPr>
        <w:ind w:firstLine="709"/>
        <w:jc w:val="both"/>
        <w:rPr>
          <w:sz w:val="28"/>
          <w:szCs w:val="28"/>
        </w:rPr>
      </w:pPr>
      <w:r w:rsidRPr="00141CEC">
        <w:rPr>
          <w:sz w:val="28"/>
          <w:szCs w:val="28"/>
        </w:rPr>
        <w:t xml:space="preserve">С целью создания безопасных и комфортных условий обучения и воспитания школьников в текущем году на оснащение учреждений, выполнение работ </w:t>
      </w:r>
      <w:r w:rsidR="00CD2D76">
        <w:rPr>
          <w:sz w:val="28"/>
          <w:szCs w:val="28"/>
        </w:rPr>
        <w:br/>
      </w:r>
      <w:r w:rsidRPr="00141CEC">
        <w:rPr>
          <w:sz w:val="28"/>
          <w:szCs w:val="28"/>
        </w:rPr>
        <w:t>по капитальному ремонту образовательных учреждений, разработку проектно-сметной документации направлено 389,9 млн. рублей, освоено 387,7 млн. руб.</w:t>
      </w:r>
    </w:p>
    <w:p w:rsidR="00141CEC" w:rsidRPr="00141CEC" w:rsidRDefault="00B320DE" w:rsidP="00141CEC">
      <w:pPr>
        <w:tabs>
          <w:tab w:val="left" w:pos="0"/>
          <w:tab w:val="left" w:pos="9922"/>
        </w:tabs>
        <w:ind w:firstLine="709"/>
        <w:jc w:val="both"/>
        <w:rPr>
          <w:sz w:val="28"/>
          <w:szCs w:val="28"/>
        </w:rPr>
      </w:pPr>
      <w:proofErr w:type="gramStart"/>
      <w:r>
        <w:rPr>
          <w:sz w:val="28"/>
          <w:szCs w:val="28"/>
        </w:rPr>
        <w:t>П</w:t>
      </w:r>
      <w:r w:rsidR="00141CEC" w:rsidRPr="00141CEC">
        <w:rPr>
          <w:sz w:val="28"/>
          <w:szCs w:val="28"/>
        </w:rPr>
        <w:t xml:space="preserve">осле капитального ремонта </w:t>
      </w:r>
      <w:r w:rsidRPr="00141CEC">
        <w:rPr>
          <w:sz w:val="28"/>
          <w:szCs w:val="28"/>
        </w:rPr>
        <w:t xml:space="preserve">открыта </w:t>
      </w:r>
      <w:r w:rsidR="00141CEC" w:rsidRPr="00141CEC">
        <w:rPr>
          <w:sz w:val="28"/>
          <w:szCs w:val="28"/>
        </w:rPr>
        <w:t>школа № 4</w:t>
      </w:r>
      <w:r>
        <w:rPr>
          <w:sz w:val="28"/>
          <w:szCs w:val="28"/>
        </w:rPr>
        <w:t xml:space="preserve"> (пер. Крепостной, 139)</w:t>
      </w:r>
      <w:r w:rsidR="00141CEC" w:rsidRPr="00141CEC">
        <w:rPr>
          <w:sz w:val="28"/>
          <w:szCs w:val="28"/>
        </w:rPr>
        <w:t xml:space="preserve"> </w:t>
      </w:r>
      <w:r w:rsidR="00CD2D76">
        <w:rPr>
          <w:sz w:val="28"/>
          <w:szCs w:val="28"/>
        </w:rPr>
        <w:br/>
      </w:r>
      <w:r>
        <w:rPr>
          <w:sz w:val="28"/>
          <w:szCs w:val="28"/>
        </w:rPr>
        <w:t>и</w:t>
      </w:r>
      <w:r w:rsidR="00141CEC" w:rsidRPr="00141CEC">
        <w:rPr>
          <w:sz w:val="28"/>
          <w:szCs w:val="28"/>
        </w:rPr>
        <w:t xml:space="preserve"> лицей № 69 (пр.</w:t>
      </w:r>
      <w:proofErr w:type="gramEnd"/>
      <w:r w:rsidR="00141CEC" w:rsidRPr="00141CEC">
        <w:rPr>
          <w:sz w:val="28"/>
          <w:szCs w:val="28"/>
        </w:rPr>
        <w:t xml:space="preserve"> </w:t>
      </w:r>
      <w:proofErr w:type="gramStart"/>
      <w:r w:rsidR="00141CEC" w:rsidRPr="00141CEC">
        <w:rPr>
          <w:sz w:val="28"/>
          <w:szCs w:val="28"/>
        </w:rPr>
        <w:t>Ленина, 83а).</w:t>
      </w:r>
      <w:proofErr w:type="gramEnd"/>
      <w:r w:rsidR="00141CEC" w:rsidRPr="00141CEC">
        <w:rPr>
          <w:sz w:val="28"/>
          <w:szCs w:val="28"/>
        </w:rPr>
        <w:t xml:space="preserve"> Получены положительные заключения государственной экспертизы на проектные документации на капитальный ремонт гимназии № 36, школы №</w:t>
      </w:r>
      <w:r w:rsidR="00CD2D76">
        <w:rPr>
          <w:sz w:val="28"/>
          <w:szCs w:val="28"/>
        </w:rPr>
        <w:t> </w:t>
      </w:r>
      <w:r w:rsidR="00141CEC" w:rsidRPr="00141CEC">
        <w:rPr>
          <w:sz w:val="28"/>
          <w:szCs w:val="28"/>
        </w:rPr>
        <w:t>78 и на реконструкцию школы № 32. Начат капитальный ремонт в МБОУ «Лицей № 13» и 2-го здания МБОУ «Лицей № 69 многопрофильный», ведется разработка проектной документации на реконструкцию «Лицей № 20» и капитальный ремонт МБДОУ № 142.</w:t>
      </w:r>
    </w:p>
    <w:p w:rsidR="00141CEC" w:rsidRDefault="00141CEC" w:rsidP="00141CEC">
      <w:pPr>
        <w:tabs>
          <w:tab w:val="left" w:pos="0"/>
          <w:tab w:val="left" w:pos="9922"/>
        </w:tabs>
        <w:ind w:right="-1" w:firstLine="567"/>
        <w:jc w:val="both"/>
        <w:rPr>
          <w:sz w:val="28"/>
          <w:szCs w:val="28"/>
        </w:rPr>
      </w:pPr>
      <w:r w:rsidRPr="00141CEC">
        <w:rPr>
          <w:sz w:val="28"/>
          <w:szCs w:val="28"/>
        </w:rPr>
        <w:t>Муниципальная сеть общеобразовательных учреждений представлена 104</w:t>
      </w:r>
      <w:r w:rsidRPr="00141CEC">
        <w:rPr>
          <w:b/>
          <w:sz w:val="28"/>
          <w:szCs w:val="28"/>
        </w:rPr>
        <w:t xml:space="preserve"> </w:t>
      </w:r>
      <w:r w:rsidRPr="00141CEC">
        <w:rPr>
          <w:sz w:val="28"/>
          <w:szCs w:val="28"/>
        </w:rPr>
        <w:t xml:space="preserve">общеобразовательными учреждениями, в числе которых: школ </w:t>
      </w:r>
      <w:r w:rsidR="000B0DFE">
        <w:rPr>
          <w:sz w:val="28"/>
          <w:szCs w:val="28"/>
        </w:rPr>
        <w:t>–</w:t>
      </w:r>
      <w:r w:rsidRPr="00141CEC">
        <w:rPr>
          <w:sz w:val="28"/>
          <w:szCs w:val="28"/>
        </w:rPr>
        <w:t xml:space="preserve"> 70, лицеев </w:t>
      </w:r>
      <w:r w:rsidR="000B0DFE">
        <w:rPr>
          <w:sz w:val="28"/>
          <w:szCs w:val="28"/>
        </w:rPr>
        <w:t>–</w:t>
      </w:r>
      <w:r w:rsidRPr="00141CEC">
        <w:rPr>
          <w:sz w:val="28"/>
          <w:szCs w:val="28"/>
        </w:rPr>
        <w:t xml:space="preserve"> 17, гимназий </w:t>
      </w:r>
      <w:r w:rsidR="000B0DFE">
        <w:rPr>
          <w:sz w:val="28"/>
          <w:szCs w:val="28"/>
        </w:rPr>
        <w:t>–</w:t>
      </w:r>
      <w:r w:rsidRPr="00141CEC">
        <w:rPr>
          <w:sz w:val="28"/>
          <w:szCs w:val="28"/>
        </w:rPr>
        <w:t xml:space="preserve"> 17.</w:t>
      </w:r>
    </w:p>
    <w:p w:rsidR="00B320DE" w:rsidRPr="002552C3" w:rsidRDefault="00B320DE" w:rsidP="00B320DE">
      <w:pPr>
        <w:ind w:right="-1" w:firstLine="708"/>
        <w:jc w:val="both"/>
        <w:rPr>
          <w:sz w:val="28"/>
          <w:szCs w:val="28"/>
        </w:rPr>
      </w:pPr>
      <w:proofErr w:type="gramStart"/>
      <w:r>
        <w:rPr>
          <w:sz w:val="28"/>
          <w:szCs w:val="28"/>
        </w:rPr>
        <w:t>В 2018 году, п</w:t>
      </w:r>
      <w:r w:rsidRPr="002552C3">
        <w:rPr>
          <w:sz w:val="28"/>
          <w:szCs w:val="28"/>
        </w:rPr>
        <w:t xml:space="preserve">о сравнению с результатами государственной итоговой аттестации 2017 года, увеличился средний тестовый балл по русскому языку - 73,17 </w:t>
      </w:r>
      <w:r w:rsidRPr="002552C3">
        <w:rPr>
          <w:sz w:val="28"/>
          <w:szCs w:val="28"/>
        </w:rPr>
        <w:lastRenderedPageBreak/>
        <w:t>(в 2017 году – 70 баллов), математике профильного уровня – 50,9 (в 2017 году – 48,8 баллов), истории – 54,7 (в 2017 году – 53,1 балл</w:t>
      </w:r>
      <w:r w:rsidR="00CD2D76">
        <w:rPr>
          <w:sz w:val="28"/>
          <w:szCs w:val="28"/>
        </w:rPr>
        <w:t>а</w:t>
      </w:r>
      <w:r w:rsidRPr="002552C3">
        <w:rPr>
          <w:sz w:val="28"/>
          <w:szCs w:val="28"/>
        </w:rPr>
        <w:t>), географии – 57,2 (в 2017 году – 54,3 балла), немецкому языку – 72,5 (в 2017 году – 67,3 балла), французскому языку 85,5 (в</w:t>
      </w:r>
      <w:proofErr w:type="gramEnd"/>
      <w:r w:rsidRPr="002552C3">
        <w:rPr>
          <w:sz w:val="28"/>
          <w:szCs w:val="28"/>
        </w:rPr>
        <w:t xml:space="preserve"> </w:t>
      </w:r>
      <w:proofErr w:type="gramStart"/>
      <w:r w:rsidRPr="002552C3">
        <w:rPr>
          <w:sz w:val="28"/>
          <w:szCs w:val="28"/>
        </w:rPr>
        <w:t>2017 году - 83,4 балла).</w:t>
      </w:r>
      <w:proofErr w:type="gramEnd"/>
    </w:p>
    <w:p w:rsidR="00B320DE" w:rsidRPr="002552C3" w:rsidRDefault="00B320DE" w:rsidP="00B320DE">
      <w:pPr>
        <w:ind w:right="-1" w:firstLine="708"/>
        <w:jc w:val="both"/>
        <w:rPr>
          <w:sz w:val="28"/>
          <w:szCs w:val="28"/>
        </w:rPr>
      </w:pPr>
      <w:r w:rsidRPr="002552C3">
        <w:rPr>
          <w:sz w:val="28"/>
          <w:szCs w:val="28"/>
        </w:rPr>
        <w:t xml:space="preserve">Увеличилось количество </w:t>
      </w:r>
      <w:proofErr w:type="spellStart"/>
      <w:r w:rsidRPr="002552C3">
        <w:rPr>
          <w:sz w:val="28"/>
          <w:szCs w:val="28"/>
        </w:rPr>
        <w:t>высокобалльных</w:t>
      </w:r>
      <w:proofErr w:type="spellEnd"/>
      <w:r w:rsidRPr="002552C3">
        <w:rPr>
          <w:sz w:val="28"/>
          <w:szCs w:val="28"/>
        </w:rPr>
        <w:t xml:space="preserve"> работ. Доля выпускников, набравших по итогам участия в государственной итоговой аттестации более 220 баллов по трём предметам (по трем наибольшим результатам учас</w:t>
      </w:r>
      <w:r>
        <w:rPr>
          <w:sz w:val="28"/>
          <w:szCs w:val="28"/>
        </w:rPr>
        <w:t>тника) составила 24%.</w:t>
      </w:r>
    </w:p>
    <w:p w:rsidR="00141CEC" w:rsidRDefault="00141CEC" w:rsidP="00141CEC">
      <w:pPr>
        <w:tabs>
          <w:tab w:val="left" w:pos="9922"/>
        </w:tabs>
        <w:ind w:right="-1" w:firstLine="709"/>
        <w:jc w:val="both"/>
        <w:rPr>
          <w:sz w:val="28"/>
          <w:szCs w:val="28"/>
        </w:rPr>
      </w:pPr>
      <w:r w:rsidRPr="00141CEC">
        <w:rPr>
          <w:sz w:val="28"/>
          <w:szCs w:val="28"/>
        </w:rPr>
        <w:t>Досуговую деятельность осуществляют 21 учреждение дополнительного образования: Дворец творчества детей и молодежи, 11 Домов и Центров детского творчества, 9 детско-юношеских спортивных школ, в которых занимаются более 62 тысяч детей и подростков.</w:t>
      </w:r>
    </w:p>
    <w:p w:rsidR="00B320DE" w:rsidRPr="002552C3" w:rsidRDefault="00B320DE" w:rsidP="00B320DE">
      <w:pPr>
        <w:tabs>
          <w:tab w:val="left" w:pos="9781"/>
        </w:tabs>
        <w:ind w:right="-1" w:firstLine="708"/>
        <w:jc w:val="both"/>
        <w:rPr>
          <w:sz w:val="28"/>
          <w:szCs w:val="28"/>
        </w:rPr>
      </w:pPr>
      <w:r>
        <w:rPr>
          <w:sz w:val="28"/>
          <w:szCs w:val="28"/>
        </w:rPr>
        <w:t>О</w:t>
      </w:r>
      <w:r w:rsidRPr="002552C3">
        <w:rPr>
          <w:sz w:val="28"/>
          <w:szCs w:val="28"/>
        </w:rPr>
        <w:t xml:space="preserve">хват детей услугами дополнительного образования </w:t>
      </w:r>
      <w:r>
        <w:rPr>
          <w:sz w:val="28"/>
          <w:szCs w:val="28"/>
        </w:rPr>
        <w:t xml:space="preserve">в </w:t>
      </w:r>
      <w:r w:rsidRPr="002552C3">
        <w:rPr>
          <w:sz w:val="28"/>
          <w:szCs w:val="28"/>
        </w:rPr>
        <w:t>общеобразовательны</w:t>
      </w:r>
      <w:r>
        <w:rPr>
          <w:sz w:val="28"/>
          <w:szCs w:val="28"/>
        </w:rPr>
        <w:t>х</w:t>
      </w:r>
      <w:r w:rsidRPr="002552C3">
        <w:rPr>
          <w:sz w:val="28"/>
          <w:szCs w:val="28"/>
        </w:rPr>
        <w:t xml:space="preserve"> учреждения</w:t>
      </w:r>
      <w:r>
        <w:rPr>
          <w:sz w:val="28"/>
          <w:szCs w:val="28"/>
        </w:rPr>
        <w:t>х</w:t>
      </w:r>
      <w:r w:rsidRPr="002552C3">
        <w:rPr>
          <w:sz w:val="28"/>
          <w:szCs w:val="28"/>
        </w:rPr>
        <w:t xml:space="preserve"> </w:t>
      </w:r>
      <w:r>
        <w:rPr>
          <w:sz w:val="28"/>
          <w:szCs w:val="28"/>
        </w:rPr>
        <w:t>составляет 69%.</w:t>
      </w:r>
    </w:p>
    <w:p w:rsidR="00141CEC" w:rsidRPr="00141CEC" w:rsidRDefault="00141CEC" w:rsidP="00141CEC">
      <w:pPr>
        <w:tabs>
          <w:tab w:val="left" w:pos="6300"/>
          <w:tab w:val="left" w:pos="9781"/>
        </w:tabs>
        <w:ind w:firstLine="709"/>
        <w:contextualSpacing/>
        <w:jc w:val="both"/>
        <w:rPr>
          <w:sz w:val="28"/>
          <w:szCs w:val="28"/>
        </w:rPr>
      </w:pPr>
      <w:r w:rsidRPr="00141CEC">
        <w:rPr>
          <w:sz w:val="28"/>
          <w:szCs w:val="28"/>
        </w:rPr>
        <w:t xml:space="preserve">По отчету ЗП-образование по состоянию на 27.12.2018 среднемесячная заработная плата педагогических работников муниципальных общеобразовательных учреждений города составила 27285,9 рублей, среднемесячная заработная плата педагогических работников дошкольных образовательных учреждений составила 25168,13 рублей, среднемесячная  заработная плата педагогических работников учреждений дополнительного образования 28389,4 рублей. </w:t>
      </w:r>
    </w:p>
    <w:p w:rsidR="00141CEC" w:rsidRDefault="00141CEC" w:rsidP="00694B0A">
      <w:pPr>
        <w:pStyle w:val="ac"/>
        <w:shd w:val="clear" w:color="auto" w:fill="FFFFFF"/>
        <w:spacing w:before="0" w:after="0"/>
        <w:ind w:firstLine="709"/>
        <w:jc w:val="both"/>
        <w:rPr>
          <w:sz w:val="28"/>
          <w:szCs w:val="28"/>
          <w:highlight w:val="yellow"/>
        </w:rPr>
      </w:pPr>
    </w:p>
    <w:p w:rsidR="00AE0FC2" w:rsidRPr="000D1DE0" w:rsidRDefault="00AE0FC2" w:rsidP="00694B0A">
      <w:pPr>
        <w:widowControl w:val="0"/>
        <w:numPr>
          <w:ilvl w:val="0"/>
          <w:numId w:val="10"/>
        </w:numPr>
        <w:tabs>
          <w:tab w:val="left" w:pos="0"/>
          <w:tab w:val="left" w:pos="142"/>
          <w:tab w:val="left" w:pos="627"/>
          <w:tab w:val="left" w:pos="10490"/>
        </w:tabs>
        <w:suppressAutoHyphens/>
        <w:autoSpaceDE w:val="0"/>
        <w:autoSpaceDN w:val="0"/>
        <w:adjustRightInd w:val="0"/>
        <w:ind w:firstLine="709"/>
        <w:jc w:val="center"/>
        <w:rPr>
          <w:b/>
          <w:bCs/>
          <w:sz w:val="28"/>
          <w:szCs w:val="28"/>
        </w:rPr>
      </w:pPr>
      <w:r w:rsidRPr="000D1DE0">
        <w:rPr>
          <w:b/>
          <w:bCs/>
          <w:sz w:val="28"/>
          <w:szCs w:val="28"/>
        </w:rPr>
        <w:t>Анализ ситуации на рынке труда</w:t>
      </w:r>
    </w:p>
    <w:p w:rsidR="00E033D3" w:rsidRPr="00553BC6" w:rsidRDefault="00E033D3" w:rsidP="00694B0A">
      <w:pPr>
        <w:pStyle w:val="ac"/>
        <w:tabs>
          <w:tab w:val="left" w:pos="0"/>
          <w:tab w:val="left" w:pos="142"/>
        </w:tabs>
        <w:spacing w:before="0" w:after="0"/>
        <w:ind w:firstLine="709"/>
        <w:jc w:val="both"/>
        <w:rPr>
          <w:sz w:val="28"/>
          <w:szCs w:val="28"/>
          <w:highlight w:val="yellow"/>
        </w:rPr>
      </w:pPr>
    </w:p>
    <w:p w:rsidR="00553BC6" w:rsidRDefault="00553BC6" w:rsidP="00553BC6">
      <w:pPr>
        <w:pStyle w:val="ac"/>
        <w:spacing w:before="0" w:after="0"/>
        <w:ind w:firstLine="709"/>
        <w:jc w:val="both"/>
        <w:rPr>
          <w:sz w:val="28"/>
          <w:szCs w:val="28"/>
        </w:rPr>
      </w:pPr>
      <w:r>
        <w:rPr>
          <w:sz w:val="28"/>
          <w:szCs w:val="28"/>
        </w:rPr>
        <w:t>С начала года</w:t>
      </w:r>
      <w:r w:rsidRPr="00332FD5">
        <w:rPr>
          <w:sz w:val="28"/>
          <w:szCs w:val="28"/>
        </w:rPr>
        <w:t xml:space="preserve"> в службу занятости за содействием в трудоустройстве обратил</w:t>
      </w:r>
      <w:r>
        <w:rPr>
          <w:sz w:val="28"/>
          <w:szCs w:val="28"/>
        </w:rPr>
        <w:t>и</w:t>
      </w:r>
      <w:r w:rsidRPr="00332FD5">
        <w:rPr>
          <w:sz w:val="28"/>
          <w:szCs w:val="28"/>
        </w:rPr>
        <w:t>с</w:t>
      </w:r>
      <w:r>
        <w:rPr>
          <w:sz w:val="28"/>
          <w:szCs w:val="28"/>
        </w:rPr>
        <w:t>ь</w:t>
      </w:r>
      <w:r w:rsidRPr="00332FD5">
        <w:rPr>
          <w:sz w:val="28"/>
          <w:szCs w:val="28"/>
        </w:rPr>
        <w:t xml:space="preserve"> </w:t>
      </w:r>
      <w:r>
        <w:rPr>
          <w:sz w:val="28"/>
          <w:szCs w:val="28"/>
        </w:rPr>
        <w:t>31992</w:t>
      </w:r>
      <w:r w:rsidRPr="00332FD5">
        <w:rPr>
          <w:sz w:val="28"/>
          <w:szCs w:val="28"/>
        </w:rPr>
        <w:t xml:space="preserve"> человек</w:t>
      </w:r>
      <w:r>
        <w:rPr>
          <w:sz w:val="28"/>
          <w:szCs w:val="28"/>
        </w:rPr>
        <w:t>а</w:t>
      </w:r>
      <w:r w:rsidRPr="00332FD5">
        <w:rPr>
          <w:i/>
          <w:sz w:val="28"/>
          <w:szCs w:val="28"/>
        </w:rPr>
        <w:t>.</w:t>
      </w:r>
      <w:r w:rsidRPr="00332FD5">
        <w:rPr>
          <w:sz w:val="28"/>
          <w:szCs w:val="28"/>
        </w:rPr>
        <w:t xml:space="preserve"> </w:t>
      </w:r>
      <w:r w:rsidRPr="00002601">
        <w:rPr>
          <w:sz w:val="28"/>
          <w:szCs w:val="28"/>
        </w:rPr>
        <w:t>Трудоустроен</w:t>
      </w:r>
      <w:r>
        <w:rPr>
          <w:sz w:val="28"/>
          <w:szCs w:val="28"/>
        </w:rPr>
        <w:t>о</w:t>
      </w:r>
      <w:r w:rsidRPr="00002601">
        <w:rPr>
          <w:sz w:val="28"/>
          <w:szCs w:val="28"/>
        </w:rPr>
        <w:t xml:space="preserve"> </w:t>
      </w:r>
      <w:r>
        <w:rPr>
          <w:sz w:val="28"/>
          <w:szCs w:val="28"/>
        </w:rPr>
        <w:t>25294</w:t>
      </w:r>
      <w:r w:rsidRPr="00002601">
        <w:rPr>
          <w:sz w:val="28"/>
          <w:szCs w:val="28"/>
        </w:rPr>
        <w:t xml:space="preserve"> человек</w:t>
      </w:r>
      <w:r>
        <w:rPr>
          <w:sz w:val="28"/>
          <w:szCs w:val="28"/>
        </w:rPr>
        <w:t>а</w:t>
      </w:r>
      <w:r w:rsidRPr="00002601">
        <w:rPr>
          <w:sz w:val="28"/>
          <w:szCs w:val="28"/>
        </w:rPr>
        <w:t xml:space="preserve">, </w:t>
      </w:r>
      <w:r w:rsidRPr="00002601">
        <w:rPr>
          <w:color w:val="000000"/>
          <w:sz w:val="28"/>
          <w:szCs w:val="28"/>
        </w:rPr>
        <w:t>из них</w:t>
      </w:r>
      <w:r>
        <w:rPr>
          <w:color w:val="000000"/>
          <w:sz w:val="28"/>
          <w:szCs w:val="28"/>
        </w:rPr>
        <w:t>:</w:t>
      </w:r>
      <w:r w:rsidRPr="00002601">
        <w:rPr>
          <w:color w:val="000000"/>
          <w:sz w:val="28"/>
          <w:szCs w:val="28"/>
        </w:rPr>
        <w:t xml:space="preserve"> </w:t>
      </w:r>
      <w:r>
        <w:rPr>
          <w:color w:val="000000"/>
          <w:sz w:val="28"/>
          <w:szCs w:val="28"/>
        </w:rPr>
        <w:t>2165</w:t>
      </w:r>
      <w:r w:rsidRPr="00002601">
        <w:rPr>
          <w:color w:val="000000"/>
          <w:sz w:val="28"/>
          <w:szCs w:val="28"/>
        </w:rPr>
        <w:t xml:space="preserve"> </w:t>
      </w:r>
      <w:r w:rsidRPr="00157EB0">
        <w:rPr>
          <w:color w:val="000000"/>
          <w:sz w:val="28"/>
          <w:szCs w:val="28"/>
        </w:rPr>
        <w:t>безработны</w:t>
      </w:r>
      <w:r>
        <w:rPr>
          <w:color w:val="000000"/>
          <w:sz w:val="28"/>
          <w:szCs w:val="28"/>
        </w:rPr>
        <w:t>х</w:t>
      </w:r>
      <w:r w:rsidRPr="00157EB0">
        <w:rPr>
          <w:color w:val="000000"/>
          <w:sz w:val="28"/>
          <w:szCs w:val="28"/>
        </w:rPr>
        <w:t xml:space="preserve"> и ищущи</w:t>
      </w:r>
      <w:r>
        <w:rPr>
          <w:color w:val="000000"/>
          <w:sz w:val="28"/>
          <w:szCs w:val="28"/>
        </w:rPr>
        <w:t>х</w:t>
      </w:r>
      <w:r w:rsidRPr="00157EB0">
        <w:rPr>
          <w:color w:val="000000"/>
          <w:sz w:val="28"/>
          <w:szCs w:val="28"/>
        </w:rPr>
        <w:t xml:space="preserve"> работу</w:t>
      </w:r>
      <w:r w:rsidRPr="00157EB0">
        <w:rPr>
          <w:sz w:val="28"/>
          <w:szCs w:val="28"/>
        </w:rPr>
        <w:t xml:space="preserve"> граждан</w:t>
      </w:r>
      <w:r w:rsidRPr="00002601">
        <w:rPr>
          <w:color w:val="000000"/>
          <w:sz w:val="28"/>
          <w:szCs w:val="28"/>
        </w:rPr>
        <w:t xml:space="preserve"> принял</w:t>
      </w:r>
      <w:r>
        <w:rPr>
          <w:color w:val="000000"/>
          <w:sz w:val="28"/>
          <w:szCs w:val="28"/>
        </w:rPr>
        <w:t>и</w:t>
      </w:r>
      <w:r w:rsidRPr="00002601">
        <w:rPr>
          <w:color w:val="000000"/>
          <w:sz w:val="28"/>
          <w:szCs w:val="28"/>
        </w:rPr>
        <w:t xml:space="preserve"> участие в общественных работах, на временные работы направлен</w:t>
      </w:r>
      <w:r>
        <w:rPr>
          <w:color w:val="000000"/>
          <w:sz w:val="28"/>
          <w:szCs w:val="28"/>
        </w:rPr>
        <w:t>о</w:t>
      </w:r>
      <w:r w:rsidRPr="00002601">
        <w:rPr>
          <w:color w:val="000000"/>
          <w:sz w:val="28"/>
          <w:szCs w:val="28"/>
        </w:rPr>
        <w:t xml:space="preserve"> </w:t>
      </w:r>
      <w:r>
        <w:rPr>
          <w:color w:val="000000"/>
          <w:sz w:val="28"/>
          <w:szCs w:val="28"/>
        </w:rPr>
        <w:t xml:space="preserve">5120 </w:t>
      </w:r>
      <w:r w:rsidRPr="00002601">
        <w:rPr>
          <w:color w:val="000000"/>
          <w:sz w:val="28"/>
          <w:szCs w:val="28"/>
        </w:rPr>
        <w:t xml:space="preserve"> несовершеннолетни</w:t>
      </w:r>
      <w:r>
        <w:rPr>
          <w:color w:val="000000"/>
          <w:sz w:val="28"/>
          <w:szCs w:val="28"/>
        </w:rPr>
        <w:t>х</w:t>
      </w:r>
      <w:r w:rsidRPr="00002601">
        <w:rPr>
          <w:color w:val="000000"/>
          <w:sz w:val="28"/>
          <w:szCs w:val="28"/>
        </w:rPr>
        <w:t xml:space="preserve"> граждан в возрасте 14-17 лет </w:t>
      </w:r>
      <w:r w:rsidRPr="00157EB0">
        <w:rPr>
          <w:sz w:val="28"/>
          <w:szCs w:val="28"/>
        </w:rPr>
        <w:t xml:space="preserve">(в свободное от учебы время) </w:t>
      </w:r>
      <w:r w:rsidRPr="00002601">
        <w:rPr>
          <w:color w:val="000000"/>
          <w:sz w:val="28"/>
          <w:szCs w:val="28"/>
        </w:rPr>
        <w:t xml:space="preserve">и  </w:t>
      </w:r>
      <w:r>
        <w:rPr>
          <w:color w:val="000000"/>
          <w:sz w:val="28"/>
          <w:szCs w:val="28"/>
        </w:rPr>
        <w:t>493</w:t>
      </w:r>
      <w:r w:rsidRPr="00002601">
        <w:rPr>
          <w:color w:val="000000"/>
          <w:sz w:val="28"/>
          <w:szCs w:val="28"/>
        </w:rPr>
        <w:t xml:space="preserve"> граждан</w:t>
      </w:r>
      <w:r>
        <w:rPr>
          <w:color w:val="000000"/>
          <w:sz w:val="28"/>
          <w:szCs w:val="28"/>
        </w:rPr>
        <w:t>ина</w:t>
      </w:r>
      <w:r w:rsidRPr="00002601">
        <w:rPr>
          <w:color w:val="000000"/>
          <w:sz w:val="28"/>
          <w:szCs w:val="28"/>
        </w:rPr>
        <w:t>,</w:t>
      </w:r>
      <w:r w:rsidRPr="000769BD">
        <w:rPr>
          <w:color w:val="000000"/>
          <w:sz w:val="28"/>
          <w:szCs w:val="28"/>
        </w:rPr>
        <w:t xml:space="preserve"> испытывающ</w:t>
      </w:r>
      <w:r>
        <w:rPr>
          <w:color w:val="000000"/>
          <w:sz w:val="28"/>
          <w:szCs w:val="28"/>
        </w:rPr>
        <w:t>его</w:t>
      </w:r>
      <w:r w:rsidRPr="000769BD">
        <w:rPr>
          <w:color w:val="000000"/>
          <w:sz w:val="28"/>
          <w:szCs w:val="28"/>
        </w:rPr>
        <w:t xml:space="preserve"> трудности в поиске работы</w:t>
      </w:r>
      <w:r w:rsidRPr="000769BD">
        <w:rPr>
          <w:sz w:val="28"/>
          <w:szCs w:val="28"/>
        </w:rPr>
        <w:t>.</w:t>
      </w:r>
    </w:p>
    <w:p w:rsidR="00553BC6" w:rsidRDefault="00553BC6" w:rsidP="00553BC6">
      <w:pPr>
        <w:pStyle w:val="ac"/>
        <w:spacing w:before="0" w:after="0"/>
        <w:ind w:firstLine="709"/>
        <w:jc w:val="both"/>
        <w:rPr>
          <w:sz w:val="28"/>
          <w:szCs w:val="28"/>
        </w:rPr>
      </w:pPr>
      <w:r>
        <w:rPr>
          <w:sz w:val="28"/>
          <w:szCs w:val="28"/>
        </w:rPr>
        <w:t>Статус</w:t>
      </w:r>
      <w:r w:rsidRPr="00332FD5">
        <w:rPr>
          <w:sz w:val="28"/>
          <w:szCs w:val="28"/>
        </w:rPr>
        <w:t xml:space="preserve"> безработн</w:t>
      </w:r>
      <w:r>
        <w:rPr>
          <w:sz w:val="28"/>
          <w:szCs w:val="28"/>
        </w:rPr>
        <w:t>ого</w:t>
      </w:r>
      <w:r w:rsidRPr="00332FD5">
        <w:rPr>
          <w:sz w:val="28"/>
          <w:szCs w:val="28"/>
        </w:rPr>
        <w:t xml:space="preserve"> </w:t>
      </w:r>
      <w:r>
        <w:rPr>
          <w:sz w:val="28"/>
          <w:szCs w:val="28"/>
        </w:rPr>
        <w:t>получили 6700</w:t>
      </w:r>
      <w:r w:rsidRPr="00332FD5">
        <w:rPr>
          <w:sz w:val="28"/>
          <w:szCs w:val="28"/>
        </w:rPr>
        <w:t xml:space="preserve"> граждан, это на </w:t>
      </w:r>
      <w:r>
        <w:rPr>
          <w:sz w:val="28"/>
          <w:szCs w:val="28"/>
        </w:rPr>
        <w:t>2,8</w:t>
      </w:r>
      <w:r w:rsidRPr="00332FD5">
        <w:rPr>
          <w:sz w:val="28"/>
          <w:szCs w:val="28"/>
        </w:rPr>
        <w:t xml:space="preserve">%  </w:t>
      </w:r>
      <w:r>
        <w:rPr>
          <w:sz w:val="28"/>
          <w:szCs w:val="28"/>
        </w:rPr>
        <w:t>больше</w:t>
      </w:r>
      <w:r w:rsidRPr="00332FD5">
        <w:rPr>
          <w:sz w:val="28"/>
          <w:szCs w:val="28"/>
        </w:rPr>
        <w:t xml:space="preserve">, чем </w:t>
      </w:r>
      <w:r w:rsidR="00CD2D76">
        <w:rPr>
          <w:sz w:val="28"/>
          <w:szCs w:val="28"/>
        </w:rPr>
        <w:br/>
      </w:r>
      <w:r w:rsidRPr="00332FD5">
        <w:rPr>
          <w:sz w:val="28"/>
          <w:szCs w:val="28"/>
        </w:rPr>
        <w:t xml:space="preserve">за </w:t>
      </w:r>
      <w:r>
        <w:rPr>
          <w:sz w:val="28"/>
          <w:szCs w:val="28"/>
        </w:rPr>
        <w:t>аналогичный период</w:t>
      </w:r>
      <w:r w:rsidRPr="00332FD5">
        <w:rPr>
          <w:sz w:val="28"/>
          <w:szCs w:val="28"/>
        </w:rPr>
        <w:t xml:space="preserve"> 201</w:t>
      </w:r>
      <w:r>
        <w:rPr>
          <w:sz w:val="28"/>
          <w:szCs w:val="28"/>
        </w:rPr>
        <w:t>7</w:t>
      </w:r>
      <w:r w:rsidRPr="00332FD5">
        <w:rPr>
          <w:sz w:val="28"/>
          <w:szCs w:val="28"/>
        </w:rPr>
        <w:t xml:space="preserve"> год</w:t>
      </w:r>
      <w:r>
        <w:rPr>
          <w:sz w:val="28"/>
          <w:szCs w:val="28"/>
        </w:rPr>
        <w:t>а</w:t>
      </w:r>
      <w:r w:rsidRPr="00332FD5">
        <w:rPr>
          <w:sz w:val="28"/>
          <w:szCs w:val="28"/>
        </w:rPr>
        <w:t xml:space="preserve">. </w:t>
      </w:r>
    </w:p>
    <w:p w:rsidR="00553BC6" w:rsidRPr="00147CE0" w:rsidRDefault="00553BC6" w:rsidP="00553BC6">
      <w:pPr>
        <w:ind w:firstLine="709"/>
        <w:jc w:val="both"/>
        <w:rPr>
          <w:rFonts w:eastAsia="Arial"/>
          <w:sz w:val="28"/>
          <w:szCs w:val="28"/>
          <w:lang w:bidi="ru-RU"/>
        </w:rPr>
      </w:pPr>
      <w:r w:rsidRPr="007F7B78">
        <w:rPr>
          <w:rFonts w:eastAsia="Arial"/>
          <w:sz w:val="28"/>
          <w:szCs w:val="28"/>
          <w:lang w:bidi="ru-RU"/>
        </w:rPr>
        <w:t xml:space="preserve">Уровень регистрируемой безработицы в городе Ростове-на-Дону </w:t>
      </w:r>
      <w:r w:rsidR="00CD2D76">
        <w:rPr>
          <w:rFonts w:eastAsia="Arial"/>
          <w:sz w:val="28"/>
          <w:szCs w:val="28"/>
          <w:lang w:bidi="ru-RU"/>
        </w:rPr>
        <w:br/>
      </w:r>
      <w:r w:rsidRPr="007F7B78">
        <w:rPr>
          <w:rFonts w:eastAsia="Arial"/>
          <w:sz w:val="28"/>
          <w:szCs w:val="28"/>
          <w:lang w:bidi="ru-RU"/>
        </w:rPr>
        <w:t>по состоянию на 01.0</w:t>
      </w:r>
      <w:r>
        <w:rPr>
          <w:rFonts w:eastAsia="Arial"/>
          <w:sz w:val="28"/>
          <w:szCs w:val="28"/>
          <w:lang w:bidi="ru-RU"/>
        </w:rPr>
        <w:t>1</w:t>
      </w:r>
      <w:r w:rsidRPr="007F7B78">
        <w:rPr>
          <w:rFonts w:eastAsia="Arial"/>
          <w:sz w:val="28"/>
          <w:szCs w:val="28"/>
          <w:lang w:bidi="ru-RU"/>
        </w:rPr>
        <w:t>.201</w:t>
      </w:r>
      <w:r>
        <w:rPr>
          <w:rFonts w:eastAsia="Arial"/>
          <w:sz w:val="28"/>
          <w:szCs w:val="28"/>
          <w:lang w:bidi="ru-RU"/>
        </w:rPr>
        <w:t>9</w:t>
      </w:r>
      <w:r w:rsidRPr="007F7B78">
        <w:rPr>
          <w:rFonts w:eastAsia="Arial"/>
          <w:sz w:val="28"/>
          <w:szCs w:val="28"/>
          <w:lang w:bidi="ru-RU"/>
        </w:rPr>
        <w:t xml:space="preserve"> составил</w:t>
      </w:r>
      <w:r w:rsidRPr="00147CE0">
        <w:rPr>
          <w:sz w:val="28"/>
          <w:szCs w:val="28"/>
        </w:rPr>
        <w:t xml:space="preserve"> 0,4% (от численности экономически активного населения), что </w:t>
      </w:r>
      <w:r w:rsidR="00CD2D76">
        <w:rPr>
          <w:sz w:val="28"/>
          <w:szCs w:val="28"/>
          <w:lang w:eastAsia="ar-SA"/>
        </w:rPr>
        <w:t>ниже</w:t>
      </w:r>
      <w:r w:rsidRPr="00147CE0">
        <w:rPr>
          <w:sz w:val="28"/>
          <w:szCs w:val="28"/>
          <w:lang w:eastAsia="ar-SA"/>
        </w:rPr>
        <w:t xml:space="preserve"> на 0,</w:t>
      </w:r>
      <w:r>
        <w:rPr>
          <w:sz w:val="28"/>
          <w:szCs w:val="28"/>
          <w:lang w:eastAsia="ar-SA"/>
        </w:rPr>
        <w:t>02</w:t>
      </w:r>
      <w:r w:rsidRPr="00147CE0">
        <w:rPr>
          <w:sz w:val="28"/>
          <w:szCs w:val="28"/>
          <w:lang w:eastAsia="ar-SA"/>
        </w:rPr>
        <w:t xml:space="preserve">% по сравнению с уровнем предыдущего года. Это значительно ниже показателя по Ростовской области – 0,8% и Российской Федерации – 1%. </w:t>
      </w:r>
    </w:p>
    <w:p w:rsidR="00553BC6" w:rsidRPr="00147CE0" w:rsidRDefault="00553BC6" w:rsidP="00553BC6">
      <w:pPr>
        <w:ind w:firstLine="709"/>
        <w:jc w:val="both"/>
        <w:rPr>
          <w:sz w:val="28"/>
          <w:szCs w:val="28"/>
          <w:lang w:eastAsia="ar-SA"/>
        </w:rPr>
      </w:pPr>
      <w:r w:rsidRPr="00147CE0">
        <w:rPr>
          <w:sz w:val="28"/>
          <w:szCs w:val="28"/>
        </w:rPr>
        <w:t>По состоянию на 01.0</w:t>
      </w:r>
      <w:r>
        <w:rPr>
          <w:sz w:val="28"/>
          <w:szCs w:val="28"/>
        </w:rPr>
        <w:t>1.2019</w:t>
      </w:r>
      <w:r w:rsidRPr="00147CE0">
        <w:rPr>
          <w:sz w:val="28"/>
          <w:szCs w:val="28"/>
        </w:rPr>
        <w:t xml:space="preserve">  в</w:t>
      </w:r>
      <w:r w:rsidRPr="00147CE0">
        <w:rPr>
          <w:sz w:val="28"/>
          <w:szCs w:val="28"/>
          <w:lang w:eastAsia="ar-SA"/>
        </w:rPr>
        <w:t xml:space="preserve"> городской службе занятости зарегистрировано </w:t>
      </w:r>
      <w:r>
        <w:rPr>
          <w:sz w:val="28"/>
          <w:szCs w:val="28"/>
          <w:lang w:eastAsia="ar-SA"/>
        </w:rPr>
        <w:t>2458</w:t>
      </w:r>
      <w:r w:rsidRPr="00147CE0">
        <w:rPr>
          <w:sz w:val="28"/>
          <w:szCs w:val="28"/>
          <w:lang w:eastAsia="ar-SA"/>
        </w:rPr>
        <w:t xml:space="preserve"> безработных граждан (на </w:t>
      </w:r>
      <w:r>
        <w:rPr>
          <w:sz w:val="28"/>
          <w:szCs w:val="28"/>
          <w:lang w:eastAsia="ar-SA"/>
        </w:rPr>
        <w:t>5,9% меньше, чем по состоянию на 01.01.2018</w:t>
      </w:r>
      <w:r w:rsidRPr="00147CE0">
        <w:rPr>
          <w:sz w:val="28"/>
          <w:szCs w:val="28"/>
          <w:lang w:eastAsia="ar-SA"/>
        </w:rPr>
        <w:t>).</w:t>
      </w:r>
    </w:p>
    <w:p w:rsidR="00553BC6" w:rsidRPr="00147CE0" w:rsidRDefault="00553BC6" w:rsidP="00553BC6">
      <w:pPr>
        <w:pStyle w:val="ConsNormal"/>
        <w:widowControl/>
        <w:ind w:right="0" w:firstLine="709"/>
        <w:rPr>
          <w:rFonts w:ascii="Times New Roman" w:hAnsi="Times New Roman" w:cs="Times New Roman"/>
          <w:sz w:val="28"/>
          <w:szCs w:val="28"/>
        </w:rPr>
      </w:pPr>
      <w:proofErr w:type="gramStart"/>
      <w:r w:rsidRPr="00147CE0">
        <w:rPr>
          <w:rFonts w:ascii="Times New Roman" w:hAnsi="Times New Roman" w:cs="Times New Roman"/>
          <w:sz w:val="28"/>
          <w:szCs w:val="28"/>
        </w:rPr>
        <w:t>Состав зарегистрированных в службе занятости безработных граждан характеризовался следующими признаками: 5</w:t>
      </w:r>
      <w:r>
        <w:rPr>
          <w:rFonts w:ascii="Times New Roman" w:hAnsi="Times New Roman" w:cs="Times New Roman"/>
          <w:sz w:val="28"/>
          <w:szCs w:val="28"/>
        </w:rPr>
        <w:t>5,6</w:t>
      </w:r>
      <w:r w:rsidRPr="00147CE0">
        <w:rPr>
          <w:rFonts w:ascii="Times New Roman" w:hAnsi="Times New Roman" w:cs="Times New Roman"/>
          <w:sz w:val="28"/>
          <w:szCs w:val="28"/>
        </w:rPr>
        <w:t xml:space="preserve">% составили женщины, </w:t>
      </w:r>
      <w:r>
        <w:rPr>
          <w:rFonts w:ascii="Times New Roman" w:hAnsi="Times New Roman" w:cs="Times New Roman"/>
          <w:sz w:val="28"/>
          <w:szCs w:val="28"/>
        </w:rPr>
        <w:t>18,4</w:t>
      </w:r>
      <w:r w:rsidRPr="00147CE0">
        <w:rPr>
          <w:rFonts w:ascii="Times New Roman" w:hAnsi="Times New Roman" w:cs="Times New Roman"/>
          <w:sz w:val="28"/>
          <w:szCs w:val="28"/>
        </w:rPr>
        <w:t xml:space="preserve">% </w:t>
      </w:r>
      <w:r w:rsidR="00F3529F" w:rsidRPr="00F3529F">
        <w:rPr>
          <w:rFonts w:ascii="Times New Roman" w:hAnsi="Times New Roman" w:cs="Times New Roman"/>
          <w:sz w:val="28"/>
          <w:szCs w:val="28"/>
        </w:rPr>
        <w:t>–</w:t>
      </w:r>
      <w:r w:rsidRPr="00147CE0">
        <w:rPr>
          <w:rFonts w:ascii="Times New Roman" w:hAnsi="Times New Roman" w:cs="Times New Roman"/>
          <w:sz w:val="28"/>
          <w:szCs w:val="28"/>
        </w:rPr>
        <w:t xml:space="preserve"> молодые люди в возрасте 16-29 лет; доля безработных граждан с пониженной конкурентоспособностью на рынке труда: инвалидов – </w:t>
      </w:r>
      <w:r>
        <w:rPr>
          <w:rFonts w:ascii="Times New Roman" w:hAnsi="Times New Roman" w:cs="Times New Roman"/>
          <w:sz w:val="28"/>
          <w:szCs w:val="28"/>
        </w:rPr>
        <w:t>6,6</w:t>
      </w:r>
      <w:r w:rsidRPr="00147CE0">
        <w:rPr>
          <w:rFonts w:ascii="Times New Roman" w:hAnsi="Times New Roman" w:cs="Times New Roman"/>
          <w:sz w:val="28"/>
          <w:szCs w:val="28"/>
        </w:rPr>
        <w:t xml:space="preserve">%; родителей, воспитывающих  несовершеннолетних детей и детей-инвалидов – </w:t>
      </w:r>
      <w:r>
        <w:rPr>
          <w:rFonts w:ascii="Times New Roman" w:hAnsi="Times New Roman" w:cs="Times New Roman"/>
          <w:sz w:val="28"/>
          <w:szCs w:val="28"/>
        </w:rPr>
        <w:t>36,6</w:t>
      </w:r>
      <w:r w:rsidRPr="00147CE0">
        <w:rPr>
          <w:rFonts w:ascii="Times New Roman" w:hAnsi="Times New Roman" w:cs="Times New Roman"/>
          <w:sz w:val="28"/>
          <w:szCs w:val="28"/>
        </w:rPr>
        <w:t xml:space="preserve">%; граждан </w:t>
      </w:r>
      <w:r w:rsidRPr="00147CE0">
        <w:rPr>
          <w:rFonts w:ascii="Times New Roman" w:hAnsi="Times New Roman" w:cs="Times New Roman"/>
          <w:sz w:val="28"/>
          <w:szCs w:val="28"/>
        </w:rPr>
        <w:lastRenderedPageBreak/>
        <w:t>предпенсионного возраста – 8,</w:t>
      </w:r>
      <w:r>
        <w:rPr>
          <w:rFonts w:ascii="Times New Roman" w:hAnsi="Times New Roman" w:cs="Times New Roman"/>
          <w:sz w:val="28"/>
          <w:szCs w:val="28"/>
        </w:rPr>
        <w:t>4</w:t>
      </w:r>
      <w:r w:rsidRPr="00147CE0">
        <w:rPr>
          <w:rFonts w:ascii="Times New Roman" w:hAnsi="Times New Roman" w:cs="Times New Roman"/>
          <w:sz w:val="28"/>
          <w:szCs w:val="28"/>
        </w:rPr>
        <w:t xml:space="preserve">%; граждан, имеющих перерыв в работе более 1 года – </w:t>
      </w:r>
      <w:r>
        <w:rPr>
          <w:rFonts w:ascii="Times New Roman" w:hAnsi="Times New Roman" w:cs="Times New Roman"/>
          <w:sz w:val="28"/>
          <w:szCs w:val="28"/>
        </w:rPr>
        <w:t>26,8</w:t>
      </w:r>
      <w:r w:rsidRPr="00147CE0">
        <w:rPr>
          <w:rFonts w:ascii="Times New Roman" w:hAnsi="Times New Roman" w:cs="Times New Roman"/>
          <w:sz w:val="28"/>
          <w:szCs w:val="28"/>
        </w:rPr>
        <w:t>%.</w:t>
      </w:r>
      <w:proofErr w:type="gramEnd"/>
    </w:p>
    <w:p w:rsidR="00553BC6" w:rsidRPr="00147CE0" w:rsidRDefault="00553BC6" w:rsidP="00553BC6">
      <w:pPr>
        <w:ind w:firstLine="709"/>
        <w:jc w:val="both"/>
        <w:rPr>
          <w:sz w:val="28"/>
          <w:szCs w:val="28"/>
          <w:shd w:val="clear" w:color="auto" w:fill="FFFFFF"/>
        </w:rPr>
      </w:pPr>
      <w:r w:rsidRPr="00147CE0">
        <w:rPr>
          <w:color w:val="000000"/>
          <w:sz w:val="28"/>
          <w:szCs w:val="28"/>
        </w:rPr>
        <w:t>Н</w:t>
      </w:r>
      <w:r w:rsidRPr="00147CE0">
        <w:rPr>
          <w:sz w:val="28"/>
          <w:szCs w:val="28"/>
        </w:rPr>
        <w:t xml:space="preserve">а </w:t>
      </w:r>
      <w:r w:rsidRPr="00147CE0">
        <w:rPr>
          <w:bCs/>
          <w:sz w:val="28"/>
          <w:szCs w:val="28"/>
        </w:rPr>
        <w:t>профессиональное обучение</w:t>
      </w:r>
      <w:r w:rsidRPr="00147CE0">
        <w:rPr>
          <w:sz w:val="28"/>
          <w:szCs w:val="28"/>
        </w:rPr>
        <w:t xml:space="preserve"> и получение дополнительного профессионального образования  по востребованным на рынке труда профессиям направлено </w:t>
      </w:r>
      <w:r>
        <w:rPr>
          <w:sz w:val="28"/>
          <w:szCs w:val="28"/>
        </w:rPr>
        <w:t>1253</w:t>
      </w:r>
      <w:r w:rsidRPr="00147CE0">
        <w:rPr>
          <w:sz w:val="28"/>
          <w:szCs w:val="28"/>
        </w:rPr>
        <w:t xml:space="preserve"> человек</w:t>
      </w:r>
      <w:r>
        <w:rPr>
          <w:sz w:val="28"/>
          <w:szCs w:val="28"/>
        </w:rPr>
        <w:t>а</w:t>
      </w:r>
      <w:r w:rsidRPr="00147CE0">
        <w:rPr>
          <w:sz w:val="28"/>
          <w:szCs w:val="28"/>
        </w:rPr>
        <w:t xml:space="preserve">, в т.ч.:  </w:t>
      </w:r>
      <w:r>
        <w:rPr>
          <w:sz w:val="28"/>
          <w:szCs w:val="28"/>
        </w:rPr>
        <w:t>1144</w:t>
      </w:r>
      <w:r w:rsidRPr="00147CE0">
        <w:rPr>
          <w:sz w:val="28"/>
          <w:szCs w:val="28"/>
        </w:rPr>
        <w:t xml:space="preserve"> безработных граждан</w:t>
      </w:r>
      <w:r>
        <w:rPr>
          <w:sz w:val="28"/>
          <w:szCs w:val="28"/>
        </w:rPr>
        <w:t>ина</w:t>
      </w:r>
      <w:r w:rsidRPr="00147CE0">
        <w:rPr>
          <w:sz w:val="28"/>
          <w:szCs w:val="28"/>
        </w:rPr>
        <w:t xml:space="preserve">; </w:t>
      </w:r>
      <w:r>
        <w:rPr>
          <w:sz w:val="28"/>
          <w:szCs w:val="28"/>
        </w:rPr>
        <w:t>73</w:t>
      </w:r>
      <w:r w:rsidRPr="00147CE0">
        <w:rPr>
          <w:sz w:val="28"/>
          <w:szCs w:val="28"/>
        </w:rPr>
        <w:t xml:space="preserve"> женщин</w:t>
      </w:r>
      <w:r>
        <w:rPr>
          <w:sz w:val="28"/>
          <w:szCs w:val="28"/>
        </w:rPr>
        <w:t>ы</w:t>
      </w:r>
      <w:r w:rsidRPr="00147CE0">
        <w:rPr>
          <w:sz w:val="28"/>
          <w:szCs w:val="28"/>
        </w:rPr>
        <w:t xml:space="preserve">, находящихся в отпуске по уходу за ребенком до достижения им возраста трех лет и планирующих возвращение к трудовой деятельности; </w:t>
      </w:r>
      <w:r>
        <w:rPr>
          <w:sz w:val="28"/>
          <w:szCs w:val="28"/>
        </w:rPr>
        <w:t>36</w:t>
      </w:r>
      <w:r w:rsidRPr="00147CE0">
        <w:rPr>
          <w:sz w:val="28"/>
          <w:szCs w:val="28"/>
        </w:rPr>
        <w:t xml:space="preserve"> пенсионер</w:t>
      </w:r>
      <w:r>
        <w:rPr>
          <w:sz w:val="28"/>
          <w:szCs w:val="28"/>
        </w:rPr>
        <w:t>ов</w:t>
      </w:r>
      <w:r w:rsidRPr="00147CE0">
        <w:rPr>
          <w:sz w:val="28"/>
          <w:szCs w:val="28"/>
        </w:rPr>
        <w:t xml:space="preserve">, </w:t>
      </w:r>
      <w:r w:rsidRPr="00147CE0">
        <w:rPr>
          <w:sz w:val="28"/>
          <w:szCs w:val="28"/>
          <w:shd w:val="clear" w:color="auto" w:fill="FFFFFF"/>
        </w:rPr>
        <w:t xml:space="preserve"> </w:t>
      </w:r>
      <w:r w:rsidRPr="00147CE0">
        <w:rPr>
          <w:sz w:val="28"/>
          <w:szCs w:val="28"/>
        </w:rPr>
        <w:t>стремящи</w:t>
      </w:r>
      <w:r>
        <w:rPr>
          <w:sz w:val="28"/>
          <w:szCs w:val="28"/>
        </w:rPr>
        <w:t>х</w:t>
      </w:r>
      <w:r w:rsidRPr="00147CE0">
        <w:rPr>
          <w:sz w:val="28"/>
          <w:szCs w:val="28"/>
        </w:rPr>
        <w:t>ся возобновить трудовую деятельность.</w:t>
      </w:r>
    </w:p>
    <w:p w:rsidR="00553BC6" w:rsidRPr="00147CE0" w:rsidRDefault="00553BC6" w:rsidP="00553BC6">
      <w:pPr>
        <w:tabs>
          <w:tab w:val="left" w:pos="8640"/>
          <w:tab w:val="left" w:pos="8820"/>
        </w:tabs>
        <w:ind w:firstLine="709"/>
        <w:jc w:val="both"/>
        <w:rPr>
          <w:sz w:val="28"/>
          <w:szCs w:val="28"/>
        </w:rPr>
      </w:pPr>
      <w:r w:rsidRPr="00147CE0">
        <w:rPr>
          <w:sz w:val="28"/>
          <w:szCs w:val="28"/>
        </w:rPr>
        <w:t xml:space="preserve">Организовано и проведено </w:t>
      </w:r>
      <w:r>
        <w:rPr>
          <w:sz w:val="28"/>
          <w:szCs w:val="28"/>
        </w:rPr>
        <w:t xml:space="preserve">382 </w:t>
      </w:r>
      <w:r w:rsidRPr="00147CE0">
        <w:rPr>
          <w:sz w:val="28"/>
          <w:szCs w:val="28"/>
        </w:rPr>
        <w:t>ярмар</w:t>
      </w:r>
      <w:r>
        <w:rPr>
          <w:sz w:val="28"/>
          <w:szCs w:val="28"/>
        </w:rPr>
        <w:t>ки</w:t>
      </w:r>
      <w:r w:rsidRPr="00147CE0">
        <w:rPr>
          <w:sz w:val="28"/>
          <w:szCs w:val="28"/>
        </w:rPr>
        <w:t xml:space="preserve"> вакансий и учебных рабочих мест, направленных на комплектование свободных рабочих мест для работодателей </w:t>
      </w:r>
      <w:r w:rsidR="00F3529F">
        <w:rPr>
          <w:sz w:val="28"/>
          <w:szCs w:val="28"/>
        </w:rPr>
        <w:br/>
      </w:r>
      <w:r w:rsidRPr="00147CE0">
        <w:rPr>
          <w:sz w:val="28"/>
          <w:szCs w:val="28"/>
        </w:rPr>
        <w:t xml:space="preserve">и содействие занятости различных категорий граждан, в которых приняли участие </w:t>
      </w:r>
      <w:r>
        <w:rPr>
          <w:sz w:val="28"/>
          <w:szCs w:val="28"/>
        </w:rPr>
        <w:t>4135 соискателей</w:t>
      </w:r>
      <w:r w:rsidRPr="00147CE0">
        <w:rPr>
          <w:sz w:val="28"/>
          <w:szCs w:val="28"/>
        </w:rPr>
        <w:t>.</w:t>
      </w:r>
    </w:p>
    <w:p w:rsidR="00553BC6" w:rsidRDefault="00553BC6" w:rsidP="00553BC6">
      <w:pPr>
        <w:pStyle w:val="af"/>
        <w:jc w:val="both"/>
      </w:pPr>
      <w:r>
        <w:rPr>
          <w:rFonts w:ascii="Times New Roman" w:hAnsi="Times New Roman" w:cs="Times New Roman"/>
          <w:kern w:val="0"/>
          <w:sz w:val="28"/>
          <w:szCs w:val="28"/>
          <w:lang w:eastAsia="en-US"/>
        </w:rPr>
        <w:t xml:space="preserve">          </w:t>
      </w:r>
      <w:r w:rsidRPr="00EF3BFA">
        <w:rPr>
          <w:rFonts w:ascii="Times New Roman" w:hAnsi="Times New Roman" w:cs="Times New Roman"/>
          <w:kern w:val="0"/>
          <w:sz w:val="28"/>
          <w:szCs w:val="28"/>
          <w:lang w:eastAsia="en-US"/>
        </w:rPr>
        <w:t xml:space="preserve">С начала года услуги по профессиональной ориентации получили                        </w:t>
      </w:r>
      <w:r>
        <w:rPr>
          <w:rFonts w:ascii="Times New Roman" w:hAnsi="Times New Roman" w:cs="Times New Roman"/>
          <w:kern w:val="0"/>
          <w:sz w:val="28"/>
          <w:szCs w:val="28"/>
          <w:lang w:eastAsia="en-US"/>
        </w:rPr>
        <w:t>347 инвалидов</w:t>
      </w:r>
      <w:r w:rsidRPr="00EF3BFA">
        <w:rPr>
          <w:rFonts w:ascii="Times New Roman" w:hAnsi="Times New Roman" w:cs="Times New Roman"/>
          <w:kern w:val="0"/>
          <w:sz w:val="28"/>
          <w:szCs w:val="28"/>
          <w:lang w:eastAsia="en-US"/>
        </w:rPr>
        <w:t xml:space="preserve">. Услуги по психологической поддержке и социальной адаптации             на рынке труда получили </w:t>
      </w:r>
      <w:r>
        <w:rPr>
          <w:rFonts w:ascii="Times New Roman" w:hAnsi="Times New Roman" w:cs="Times New Roman"/>
          <w:kern w:val="0"/>
          <w:sz w:val="28"/>
          <w:szCs w:val="28"/>
          <w:lang w:eastAsia="en-US"/>
        </w:rPr>
        <w:t>354</w:t>
      </w:r>
      <w:r w:rsidRPr="00EF3BFA">
        <w:rPr>
          <w:rFonts w:ascii="Times New Roman" w:hAnsi="Times New Roman" w:cs="Times New Roman"/>
          <w:kern w:val="0"/>
          <w:sz w:val="28"/>
          <w:szCs w:val="28"/>
          <w:lang w:eastAsia="en-US"/>
        </w:rPr>
        <w:t xml:space="preserve"> безработных гражданина данной категории.                           На профессиональное обучение и получение дополнительного профессионального образования направлено </w:t>
      </w:r>
      <w:r>
        <w:rPr>
          <w:rFonts w:ascii="Times New Roman" w:hAnsi="Times New Roman" w:cs="Times New Roman"/>
          <w:kern w:val="0"/>
          <w:sz w:val="28"/>
          <w:szCs w:val="28"/>
          <w:lang w:eastAsia="en-US"/>
        </w:rPr>
        <w:t>55</w:t>
      </w:r>
      <w:r w:rsidRPr="00EF3BFA">
        <w:rPr>
          <w:rFonts w:ascii="Times New Roman" w:hAnsi="Times New Roman" w:cs="Times New Roman"/>
          <w:kern w:val="0"/>
          <w:sz w:val="28"/>
          <w:szCs w:val="28"/>
          <w:lang w:eastAsia="en-US"/>
        </w:rPr>
        <w:t xml:space="preserve"> безработных инвалидов. Трудоустроено </w:t>
      </w:r>
      <w:r>
        <w:rPr>
          <w:rFonts w:ascii="Times New Roman" w:hAnsi="Times New Roman" w:cs="Times New Roman"/>
          <w:kern w:val="0"/>
          <w:sz w:val="28"/>
          <w:szCs w:val="28"/>
          <w:lang w:eastAsia="en-US"/>
        </w:rPr>
        <w:t xml:space="preserve">1445 </w:t>
      </w:r>
      <w:r w:rsidRPr="00EF3BFA">
        <w:rPr>
          <w:rFonts w:ascii="Times New Roman" w:hAnsi="Times New Roman" w:cs="Times New Roman"/>
          <w:kern w:val="0"/>
          <w:sz w:val="28"/>
          <w:szCs w:val="28"/>
          <w:lang w:eastAsia="en-US"/>
        </w:rPr>
        <w:t>инвалид</w:t>
      </w:r>
      <w:r>
        <w:rPr>
          <w:rFonts w:ascii="Times New Roman" w:hAnsi="Times New Roman" w:cs="Times New Roman"/>
          <w:kern w:val="0"/>
          <w:sz w:val="28"/>
          <w:szCs w:val="28"/>
          <w:lang w:eastAsia="en-US"/>
        </w:rPr>
        <w:t>ов</w:t>
      </w:r>
      <w:r w:rsidRPr="00EF3BFA">
        <w:rPr>
          <w:rFonts w:ascii="Times New Roman" w:hAnsi="Times New Roman" w:cs="Times New Roman"/>
          <w:kern w:val="0"/>
          <w:sz w:val="28"/>
          <w:szCs w:val="28"/>
          <w:lang w:eastAsia="en-US"/>
        </w:rPr>
        <w:t xml:space="preserve">. Проведено </w:t>
      </w:r>
      <w:r>
        <w:rPr>
          <w:rFonts w:ascii="Times New Roman" w:hAnsi="Times New Roman" w:cs="Times New Roman"/>
          <w:kern w:val="0"/>
          <w:sz w:val="28"/>
          <w:szCs w:val="28"/>
          <w:lang w:eastAsia="en-US"/>
        </w:rPr>
        <w:t xml:space="preserve">56 </w:t>
      </w:r>
      <w:r w:rsidRPr="00EF3BFA">
        <w:rPr>
          <w:rFonts w:ascii="Times New Roman" w:hAnsi="Times New Roman" w:cs="Times New Roman"/>
          <w:kern w:val="0"/>
          <w:sz w:val="28"/>
          <w:szCs w:val="28"/>
          <w:lang w:eastAsia="en-US"/>
        </w:rPr>
        <w:t xml:space="preserve">специализированных ярмарок вакансий для граждан с ограниченными возможностями, в которых приняли участие </w:t>
      </w:r>
      <w:r>
        <w:rPr>
          <w:rFonts w:ascii="Times New Roman" w:hAnsi="Times New Roman" w:cs="Times New Roman"/>
          <w:kern w:val="0"/>
          <w:sz w:val="28"/>
          <w:szCs w:val="28"/>
          <w:lang w:eastAsia="en-US"/>
        </w:rPr>
        <w:t>752</w:t>
      </w:r>
      <w:r w:rsidRPr="00EF3BFA">
        <w:rPr>
          <w:rFonts w:ascii="Times New Roman" w:hAnsi="Times New Roman" w:cs="Times New Roman"/>
          <w:kern w:val="0"/>
          <w:sz w:val="28"/>
          <w:szCs w:val="28"/>
          <w:lang w:eastAsia="en-US"/>
        </w:rPr>
        <w:t xml:space="preserve"> гражданина с инвалидностью</w:t>
      </w:r>
      <w:r w:rsidRPr="00147CE0">
        <w:t>.</w:t>
      </w:r>
    </w:p>
    <w:p w:rsidR="00553BC6" w:rsidRPr="004674BA" w:rsidRDefault="00553BC6" w:rsidP="00553BC6">
      <w:pPr>
        <w:ind w:firstLine="709"/>
        <w:jc w:val="both"/>
        <w:rPr>
          <w:sz w:val="28"/>
          <w:szCs w:val="28"/>
          <w:lang w:eastAsia="ar-SA"/>
        </w:rPr>
      </w:pPr>
      <w:r w:rsidRPr="004674BA">
        <w:rPr>
          <w:sz w:val="28"/>
          <w:szCs w:val="28"/>
          <w:lang w:eastAsia="ar-SA"/>
        </w:rPr>
        <w:t xml:space="preserve">Услуги по профессиональной ориентации получила </w:t>
      </w:r>
      <w:r>
        <w:rPr>
          <w:sz w:val="28"/>
          <w:szCs w:val="28"/>
          <w:lang w:eastAsia="ar-SA"/>
        </w:rPr>
        <w:t>983 женщины</w:t>
      </w:r>
      <w:r w:rsidRPr="004674BA">
        <w:rPr>
          <w:sz w:val="28"/>
          <w:szCs w:val="28"/>
          <w:lang w:eastAsia="ar-SA"/>
        </w:rPr>
        <w:t xml:space="preserve">, </w:t>
      </w:r>
      <w:proofErr w:type="gramStart"/>
      <w:r w:rsidRPr="004674BA">
        <w:rPr>
          <w:sz w:val="28"/>
          <w:szCs w:val="28"/>
          <w:lang w:eastAsia="ar-SA"/>
        </w:rPr>
        <w:t>воспитывающая</w:t>
      </w:r>
      <w:proofErr w:type="gramEnd"/>
      <w:r w:rsidRPr="004674BA">
        <w:rPr>
          <w:sz w:val="28"/>
          <w:szCs w:val="28"/>
          <w:lang w:eastAsia="ar-SA"/>
        </w:rPr>
        <w:t xml:space="preserve"> несовершеннолетних детей, услуги по психологической поддержке и социальной адаптации на рынке труда </w:t>
      </w:r>
      <w:r w:rsidR="00F3529F" w:rsidRPr="002552C3">
        <w:rPr>
          <w:sz w:val="28"/>
          <w:szCs w:val="28"/>
        </w:rPr>
        <w:t>–</w:t>
      </w:r>
      <w:r w:rsidRPr="004674BA">
        <w:rPr>
          <w:sz w:val="28"/>
          <w:szCs w:val="28"/>
          <w:lang w:eastAsia="ar-SA"/>
        </w:rPr>
        <w:t xml:space="preserve"> </w:t>
      </w:r>
      <w:r>
        <w:rPr>
          <w:sz w:val="28"/>
          <w:szCs w:val="28"/>
          <w:lang w:eastAsia="ar-SA"/>
        </w:rPr>
        <w:t>297</w:t>
      </w:r>
      <w:r w:rsidRPr="004674BA">
        <w:rPr>
          <w:sz w:val="28"/>
          <w:szCs w:val="28"/>
          <w:lang w:eastAsia="ar-SA"/>
        </w:rPr>
        <w:t xml:space="preserve"> безработных</w:t>
      </w:r>
      <w:r>
        <w:rPr>
          <w:sz w:val="28"/>
          <w:szCs w:val="28"/>
          <w:lang w:eastAsia="ar-SA"/>
        </w:rPr>
        <w:t xml:space="preserve"> женщин</w:t>
      </w:r>
      <w:r w:rsidRPr="004674BA">
        <w:rPr>
          <w:sz w:val="28"/>
          <w:szCs w:val="28"/>
          <w:lang w:eastAsia="ar-SA"/>
        </w:rPr>
        <w:t xml:space="preserve"> данной категории. Направлено на профессиональное обучение и получение дополнительного профессионального образования </w:t>
      </w:r>
      <w:r>
        <w:rPr>
          <w:sz w:val="28"/>
          <w:szCs w:val="28"/>
          <w:lang w:eastAsia="ar-SA"/>
        </w:rPr>
        <w:t xml:space="preserve">360 </w:t>
      </w:r>
      <w:r w:rsidRPr="004674BA">
        <w:rPr>
          <w:sz w:val="28"/>
          <w:szCs w:val="28"/>
          <w:lang w:eastAsia="ar-SA"/>
        </w:rPr>
        <w:t xml:space="preserve">женщин, воспитывающих несовершеннолетних детей и </w:t>
      </w:r>
      <w:r>
        <w:rPr>
          <w:sz w:val="28"/>
          <w:szCs w:val="28"/>
          <w:lang w:eastAsia="ar-SA"/>
        </w:rPr>
        <w:t xml:space="preserve">73 </w:t>
      </w:r>
      <w:r w:rsidRPr="004674BA">
        <w:rPr>
          <w:sz w:val="28"/>
          <w:szCs w:val="28"/>
          <w:lang w:eastAsia="ar-SA"/>
        </w:rPr>
        <w:t>женщин</w:t>
      </w:r>
      <w:r>
        <w:rPr>
          <w:sz w:val="28"/>
          <w:szCs w:val="28"/>
          <w:lang w:eastAsia="ar-SA"/>
        </w:rPr>
        <w:t>ы</w:t>
      </w:r>
      <w:r w:rsidRPr="004674BA">
        <w:rPr>
          <w:sz w:val="28"/>
          <w:szCs w:val="28"/>
          <w:lang w:eastAsia="ar-SA"/>
        </w:rPr>
        <w:t xml:space="preserve">, находящихся в отпуске по уходу                         за ребенком до достижения им возраста трех лет и планирующих возвращение                          к трудовой деятельности. Трудоустроено </w:t>
      </w:r>
      <w:r>
        <w:rPr>
          <w:sz w:val="28"/>
          <w:szCs w:val="28"/>
          <w:lang w:eastAsia="ar-SA"/>
        </w:rPr>
        <w:t>1719</w:t>
      </w:r>
      <w:r w:rsidRPr="004674BA">
        <w:rPr>
          <w:sz w:val="28"/>
          <w:szCs w:val="28"/>
          <w:lang w:eastAsia="ar-SA"/>
        </w:rPr>
        <w:t xml:space="preserve"> женщин, воспитывающих несовершеннолетних детей. Проведено </w:t>
      </w:r>
      <w:r>
        <w:rPr>
          <w:sz w:val="28"/>
          <w:szCs w:val="28"/>
          <w:lang w:eastAsia="ar-SA"/>
        </w:rPr>
        <w:t>22 ярмарки</w:t>
      </w:r>
      <w:r w:rsidRPr="004674BA">
        <w:rPr>
          <w:sz w:val="28"/>
          <w:szCs w:val="28"/>
          <w:lang w:eastAsia="ar-SA"/>
        </w:rPr>
        <w:t xml:space="preserve"> вакансий для женщин, в которых приняли участие </w:t>
      </w:r>
      <w:r>
        <w:rPr>
          <w:sz w:val="28"/>
          <w:szCs w:val="28"/>
          <w:lang w:eastAsia="ar-SA"/>
        </w:rPr>
        <w:t>393</w:t>
      </w:r>
      <w:r w:rsidRPr="004674BA">
        <w:rPr>
          <w:sz w:val="28"/>
          <w:szCs w:val="28"/>
          <w:lang w:eastAsia="ar-SA"/>
        </w:rPr>
        <w:t xml:space="preserve"> соискательниц</w:t>
      </w:r>
      <w:r>
        <w:rPr>
          <w:sz w:val="28"/>
          <w:szCs w:val="28"/>
          <w:lang w:eastAsia="ar-SA"/>
        </w:rPr>
        <w:t>ы</w:t>
      </w:r>
      <w:r w:rsidRPr="004674BA">
        <w:rPr>
          <w:sz w:val="28"/>
          <w:szCs w:val="28"/>
          <w:lang w:eastAsia="ar-SA"/>
        </w:rPr>
        <w:t xml:space="preserve">.  </w:t>
      </w:r>
    </w:p>
    <w:p w:rsidR="00314C53" w:rsidRPr="00553BC6" w:rsidRDefault="00314C53" w:rsidP="00694B0A">
      <w:pPr>
        <w:widowControl w:val="0"/>
        <w:tabs>
          <w:tab w:val="left" w:pos="0"/>
          <w:tab w:val="left" w:pos="142"/>
          <w:tab w:val="left" w:pos="10490"/>
        </w:tabs>
        <w:suppressAutoHyphens/>
        <w:autoSpaceDE w:val="0"/>
        <w:autoSpaceDN w:val="0"/>
        <w:adjustRightInd w:val="0"/>
        <w:ind w:firstLine="709"/>
        <w:jc w:val="both"/>
        <w:rPr>
          <w:bCs/>
          <w:sz w:val="28"/>
          <w:szCs w:val="28"/>
          <w:highlight w:val="yellow"/>
        </w:rPr>
      </w:pPr>
    </w:p>
    <w:p w:rsidR="00AE399F" w:rsidRPr="00DC5F96" w:rsidRDefault="00AE399F"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r w:rsidRPr="00DC5F96">
        <w:rPr>
          <w:b/>
          <w:bCs/>
          <w:sz w:val="28"/>
          <w:szCs w:val="28"/>
        </w:rPr>
        <w:t>8. Анализ выполнения мероприятий по повышению уровня доходов</w:t>
      </w:r>
    </w:p>
    <w:p w:rsidR="00AE399F" w:rsidRPr="00DC5F96" w:rsidRDefault="00AE399F"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r w:rsidRPr="00DC5F96">
        <w:rPr>
          <w:b/>
          <w:bCs/>
          <w:sz w:val="28"/>
          <w:szCs w:val="28"/>
        </w:rPr>
        <w:t>и качества жизни населения</w:t>
      </w:r>
    </w:p>
    <w:p w:rsidR="00650AC3" w:rsidRPr="00553BC6" w:rsidRDefault="00650AC3" w:rsidP="00694B0A">
      <w:pPr>
        <w:widowControl w:val="0"/>
        <w:tabs>
          <w:tab w:val="left" w:pos="0"/>
          <w:tab w:val="left" w:pos="142"/>
          <w:tab w:val="left" w:pos="10490"/>
        </w:tabs>
        <w:suppressAutoHyphens/>
        <w:autoSpaceDE w:val="0"/>
        <w:autoSpaceDN w:val="0"/>
        <w:adjustRightInd w:val="0"/>
        <w:ind w:firstLine="709"/>
        <w:jc w:val="both"/>
        <w:rPr>
          <w:b/>
          <w:bCs/>
          <w:sz w:val="28"/>
          <w:szCs w:val="28"/>
          <w:highlight w:val="yellow"/>
        </w:rPr>
      </w:pPr>
    </w:p>
    <w:p w:rsidR="00DC5F96" w:rsidRDefault="00DC5F96" w:rsidP="00373AA4">
      <w:pPr>
        <w:ind w:firstLine="709"/>
        <w:jc w:val="both"/>
        <w:rPr>
          <w:sz w:val="28"/>
          <w:szCs w:val="28"/>
        </w:rPr>
      </w:pPr>
      <w:r w:rsidRPr="00DC5F96">
        <w:rPr>
          <w:sz w:val="28"/>
          <w:szCs w:val="28"/>
        </w:rPr>
        <w:t xml:space="preserve">Взаимодействие субъектов социального партнерства осуществляется в рамках работы трехсторонней комиссии по регулированию социально-трудовых отношений. </w:t>
      </w:r>
      <w:r w:rsidR="00373AA4" w:rsidRPr="00DC5F96">
        <w:rPr>
          <w:sz w:val="28"/>
          <w:szCs w:val="28"/>
        </w:rPr>
        <w:t>Число</w:t>
      </w:r>
      <w:r w:rsidR="00373AA4" w:rsidRPr="00755F93">
        <w:rPr>
          <w:sz w:val="28"/>
          <w:szCs w:val="28"/>
        </w:rPr>
        <w:t xml:space="preserve"> присоединившихся к данному соглашению организаций составляет 2 467 единиц или 62% от числа действующих на территории города Ростова-на-Дону организаций, подлежащих</w:t>
      </w:r>
      <w:r>
        <w:rPr>
          <w:sz w:val="28"/>
          <w:szCs w:val="28"/>
        </w:rPr>
        <w:t xml:space="preserve"> статистическому учету (3 977).</w:t>
      </w:r>
    </w:p>
    <w:p w:rsidR="00373AA4" w:rsidRPr="00F550E2" w:rsidRDefault="00373AA4" w:rsidP="00373AA4">
      <w:pPr>
        <w:ind w:firstLine="709"/>
        <w:jc w:val="both"/>
        <w:rPr>
          <w:sz w:val="28"/>
          <w:szCs w:val="28"/>
        </w:rPr>
      </w:pPr>
      <w:r w:rsidRPr="00707C69">
        <w:rPr>
          <w:sz w:val="28"/>
          <w:szCs w:val="28"/>
        </w:rPr>
        <w:t xml:space="preserve">Продолжена работа по заключению двухсторонних соглашений о социально-экономическом сотрудничестве с предприятиями, уровень заработной платы на которых значительно отстает от среднеотраслевых значений. </w:t>
      </w:r>
      <w:r w:rsidRPr="00DB47FF">
        <w:rPr>
          <w:color w:val="000000"/>
          <w:sz w:val="28"/>
          <w:szCs w:val="28"/>
        </w:rPr>
        <w:t xml:space="preserve">По состоянию на 01.01.2019 в городе Ростове-на-Дону, помимо </w:t>
      </w:r>
      <w:proofErr w:type="gramStart"/>
      <w:r w:rsidRPr="00DB47FF">
        <w:rPr>
          <w:color w:val="000000"/>
          <w:sz w:val="28"/>
          <w:szCs w:val="28"/>
        </w:rPr>
        <w:t>трехстороннего</w:t>
      </w:r>
      <w:proofErr w:type="gramEnd"/>
      <w:r w:rsidRPr="00DB47FF">
        <w:rPr>
          <w:color w:val="000000"/>
          <w:sz w:val="28"/>
          <w:szCs w:val="28"/>
        </w:rPr>
        <w:t xml:space="preserve">, заключены и </w:t>
      </w:r>
      <w:r w:rsidR="00DC5F96">
        <w:rPr>
          <w:color w:val="000000"/>
          <w:sz w:val="28"/>
          <w:szCs w:val="28"/>
        </w:rPr>
        <w:t xml:space="preserve">действуют 166 соглашений. </w:t>
      </w:r>
      <w:r w:rsidRPr="00DB47FF">
        <w:rPr>
          <w:color w:val="000000"/>
          <w:sz w:val="28"/>
          <w:szCs w:val="28"/>
        </w:rPr>
        <w:t xml:space="preserve">Всего к соглашениям всех уровней присоединилось 73,5% от общего </w:t>
      </w:r>
      <w:r w:rsidRPr="00F550E2">
        <w:rPr>
          <w:sz w:val="28"/>
          <w:szCs w:val="28"/>
        </w:rPr>
        <w:t xml:space="preserve">количества действующих организаций, в которых работают </w:t>
      </w:r>
      <w:r w:rsidR="003D5042">
        <w:rPr>
          <w:sz w:val="28"/>
          <w:szCs w:val="28"/>
        </w:rPr>
        <w:br/>
      </w:r>
      <w:r w:rsidRPr="00F550E2">
        <w:rPr>
          <w:sz w:val="28"/>
          <w:szCs w:val="28"/>
        </w:rPr>
        <w:lastRenderedPageBreak/>
        <w:t xml:space="preserve">294,6 тыс. человек, или 68,8% от среднесписочной численности работников </w:t>
      </w:r>
      <w:r w:rsidR="00F3529F">
        <w:rPr>
          <w:sz w:val="28"/>
          <w:szCs w:val="28"/>
        </w:rPr>
        <w:br/>
      </w:r>
      <w:r w:rsidRPr="00F550E2">
        <w:rPr>
          <w:sz w:val="28"/>
          <w:szCs w:val="28"/>
        </w:rPr>
        <w:t>по полному кругу организаций.</w:t>
      </w:r>
    </w:p>
    <w:p w:rsidR="00373AA4" w:rsidRPr="00F52039" w:rsidRDefault="00373AA4" w:rsidP="00373AA4">
      <w:pPr>
        <w:ind w:firstLine="709"/>
        <w:jc w:val="both"/>
        <w:rPr>
          <w:color w:val="000000"/>
          <w:sz w:val="28"/>
          <w:szCs w:val="28"/>
        </w:rPr>
      </w:pPr>
      <w:r>
        <w:rPr>
          <w:color w:val="000000"/>
          <w:sz w:val="28"/>
          <w:szCs w:val="28"/>
        </w:rPr>
        <w:t xml:space="preserve">В течение 2018 года обеспечена работа трехсторонней комиссии </w:t>
      </w:r>
      <w:r w:rsidR="00F3529F">
        <w:rPr>
          <w:color w:val="000000"/>
          <w:sz w:val="28"/>
          <w:szCs w:val="28"/>
        </w:rPr>
        <w:br/>
      </w:r>
      <w:r>
        <w:rPr>
          <w:color w:val="000000"/>
          <w:sz w:val="28"/>
          <w:szCs w:val="28"/>
        </w:rPr>
        <w:t xml:space="preserve">по регулированию социально-трудовых отношений в городе Ростове-на-Дону, в рамках </w:t>
      </w:r>
      <w:r w:rsidR="000B0DFE">
        <w:rPr>
          <w:color w:val="000000"/>
          <w:sz w:val="28"/>
          <w:szCs w:val="28"/>
        </w:rPr>
        <w:t xml:space="preserve"> её </w:t>
      </w:r>
      <w:r>
        <w:rPr>
          <w:color w:val="000000"/>
          <w:sz w:val="28"/>
          <w:szCs w:val="28"/>
        </w:rPr>
        <w:t xml:space="preserve">работы, с целью популяризации коллективно-договорной компании, было разработано Положение о </w:t>
      </w:r>
      <w:r w:rsidRPr="00F40F35">
        <w:rPr>
          <w:color w:val="000000"/>
          <w:sz w:val="28"/>
          <w:szCs w:val="28"/>
        </w:rPr>
        <w:t xml:space="preserve">муниципальном конкурсе «Коллективный договор – </w:t>
      </w:r>
      <w:r w:rsidRPr="00F52039">
        <w:rPr>
          <w:color w:val="000000"/>
          <w:sz w:val="28"/>
          <w:szCs w:val="28"/>
        </w:rPr>
        <w:t>основа эффективности производства и защиты социально-трудовых прав работников». По итогам 2018 года коллективными договорами регулируются трудовые отношения в 2 102 организациях города, из них 673 относятся к предприятиям малого бизнеса.</w:t>
      </w:r>
    </w:p>
    <w:p w:rsidR="00373AA4" w:rsidRPr="001B4C25" w:rsidRDefault="00373AA4" w:rsidP="00C47BE2">
      <w:pPr>
        <w:tabs>
          <w:tab w:val="left" w:pos="284"/>
          <w:tab w:val="left" w:pos="9498"/>
        </w:tabs>
        <w:ind w:firstLine="709"/>
        <w:jc w:val="both"/>
        <w:rPr>
          <w:sz w:val="28"/>
          <w:szCs w:val="28"/>
        </w:rPr>
      </w:pPr>
      <w:proofErr w:type="gramStart"/>
      <w:r w:rsidRPr="00F52039">
        <w:rPr>
          <w:sz w:val="28"/>
          <w:szCs w:val="28"/>
        </w:rPr>
        <w:t>По предварительной оценке среднемесячная начисленная заработная плата работников по полному кругу предприятий и организаций города</w:t>
      </w:r>
      <w:r w:rsidR="00F3529F">
        <w:rPr>
          <w:sz w:val="28"/>
          <w:szCs w:val="28"/>
        </w:rPr>
        <w:t xml:space="preserve"> Ростова-на-Дону за январь-</w:t>
      </w:r>
      <w:r w:rsidR="00C47BE2" w:rsidRPr="00F52039">
        <w:rPr>
          <w:sz w:val="28"/>
          <w:szCs w:val="28"/>
        </w:rPr>
        <w:t>но</w:t>
      </w:r>
      <w:r w:rsidRPr="00F52039">
        <w:rPr>
          <w:sz w:val="28"/>
          <w:szCs w:val="28"/>
        </w:rPr>
        <w:t>ябрь 2018 года составила 34 </w:t>
      </w:r>
      <w:r w:rsidR="00F52039" w:rsidRPr="00F52039">
        <w:rPr>
          <w:sz w:val="28"/>
          <w:szCs w:val="28"/>
        </w:rPr>
        <w:t>943</w:t>
      </w:r>
      <w:r w:rsidRPr="00F52039">
        <w:rPr>
          <w:sz w:val="28"/>
          <w:szCs w:val="28"/>
        </w:rPr>
        <w:t>,</w:t>
      </w:r>
      <w:r w:rsidR="00F52039" w:rsidRPr="00F52039">
        <w:rPr>
          <w:sz w:val="28"/>
          <w:szCs w:val="28"/>
        </w:rPr>
        <w:t>3</w:t>
      </w:r>
      <w:r w:rsidR="00F3529F">
        <w:rPr>
          <w:sz w:val="28"/>
          <w:szCs w:val="28"/>
        </w:rPr>
        <w:t xml:space="preserve"> руб., т</w:t>
      </w:r>
      <w:r w:rsidRPr="00F52039">
        <w:rPr>
          <w:sz w:val="28"/>
          <w:szCs w:val="28"/>
        </w:rPr>
        <w:t xml:space="preserve">емп роста </w:t>
      </w:r>
      <w:r w:rsidR="00F3529F" w:rsidRPr="002552C3">
        <w:rPr>
          <w:sz w:val="28"/>
          <w:szCs w:val="28"/>
        </w:rPr>
        <w:t>–</w:t>
      </w:r>
      <w:r w:rsidR="00C47BE2" w:rsidRPr="00F52039">
        <w:rPr>
          <w:sz w:val="28"/>
          <w:szCs w:val="28"/>
        </w:rPr>
        <w:t xml:space="preserve"> 106,</w:t>
      </w:r>
      <w:r w:rsidR="00F52039" w:rsidRPr="00F52039">
        <w:rPr>
          <w:sz w:val="28"/>
          <w:szCs w:val="28"/>
        </w:rPr>
        <w:t>7</w:t>
      </w:r>
      <w:r w:rsidR="00C47BE2" w:rsidRPr="00F52039">
        <w:rPr>
          <w:sz w:val="28"/>
          <w:szCs w:val="28"/>
        </w:rPr>
        <w:t xml:space="preserve">%. </w:t>
      </w:r>
      <w:r w:rsidRPr="00F52039">
        <w:rPr>
          <w:sz w:val="28"/>
          <w:szCs w:val="28"/>
        </w:rPr>
        <w:t>Размер среднемесячной начисленной заработной платы работников крупных и средних пр</w:t>
      </w:r>
      <w:r w:rsidR="00F3529F">
        <w:rPr>
          <w:sz w:val="28"/>
          <w:szCs w:val="28"/>
        </w:rPr>
        <w:t>едприятий города за январь-</w:t>
      </w:r>
      <w:r w:rsidR="00C47BE2" w:rsidRPr="00F52039">
        <w:rPr>
          <w:sz w:val="28"/>
          <w:szCs w:val="28"/>
        </w:rPr>
        <w:t>но</w:t>
      </w:r>
      <w:r w:rsidRPr="00F52039">
        <w:rPr>
          <w:sz w:val="28"/>
          <w:szCs w:val="28"/>
        </w:rPr>
        <w:t>ябрь 2018 года составил 42 </w:t>
      </w:r>
      <w:r w:rsidR="00F52039" w:rsidRPr="00F52039">
        <w:rPr>
          <w:sz w:val="28"/>
          <w:szCs w:val="28"/>
        </w:rPr>
        <w:t>844</w:t>
      </w:r>
      <w:r w:rsidRPr="00F52039">
        <w:rPr>
          <w:sz w:val="28"/>
          <w:szCs w:val="28"/>
        </w:rPr>
        <w:t xml:space="preserve"> руб., что на 9,</w:t>
      </w:r>
      <w:r w:rsidR="00F52039" w:rsidRPr="00F52039">
        <w:rPr>
          <w:sz w:val="28"/>
          <w:szCs w:val="28"/>
        </w:rPr>
        <w:t>2</w:t>
      </w:r>
      <w:r w:rsidRPr="00F52039">
        <w:rPr>
          <w:sz w:val="28"/>
          <w:szCs w:val="28"/>
        </w:rPr>
        <w:t xml:space="preserve"> % </w:t>
      </w:r>
      <w:r w:rsidR="00F3529F">
        <w:rPr>
          <w:sz w:val="28"/>
          <w:szCs w:val="28"/>
        </w:rPr>
        <w:t xml:space="preserve">выше </w:t>
      </w:r>
      <w:r w:rsidRPr="00F52039">
        <w:rPr>
          <w:sz w:val="28"/>
          <w:szCs w:val="28"/>
        </w:rPr>
        <w:t>аналогичного периода 201</w:t>
      </w:r>
      <w:r w:rsidR="00F3529F">
        <w:rPr>
          <w:sz w:val="28"/>
          <w:szCs w:val="28"/>
        </w:rPr>
        <w:t>7</w:t>
      </w:r>
      <w:r w:rsidRPr="00F52039">
        <w:rPr>
          <w:sz w:val="28"/>
          <w:szCs w:val="28"/>
        </w:rPr>
        <w:t xml:space="preserve"> года</w:t>
      </w:r>
      <w:r w:rsidR="00C47BE2" w:rsidRPr="00F52039">
        <w:rPr>
          <w:sz w:val="28"/>
          <w:szCs w:val="28"/>
        </w:rPr>
        <w:t>.</w:t>
      </w:r>
      <w:r w:rsidRPr="001B4C25">
        <w:rPr>
          <w:sz w:val="28"/>
          <w:szCs w:val="28"/>
        </w:rPr>
        <w:t xml:space="preserve"> </w:t>
      </w:r>
      <w:proofErr w:type="gramEnd"/>
    </w:p>
    <w:p w:rsidR="0093320C" w:rsidRDefault="0093320C"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614959" w:rsidRPr="001B4C25" w:rsidRDefault="00614959"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r w:rsidRPr="001B4C25">
        <w:rPr>
          <w:b/>
          <w:bCs/>
          <w:sz w:val="28"/>
          <w:szCs w:val="28"/>
        </w:rPr>
        <w:t>9. Позитивные и негативные тенденции в инвестиционной сфере,</w:t>
      </w:r>
    </w:p>
    <w:p w:rsidR="00614959" w:rsidRPr="001B4C25" w:rsidRDefault="00614959"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r w:rsidRPr="001B4C25">
        <w:rPr>
          <w:b/>
          <w:bCs/>
          <w:sz w:val="28"/>
          <w:szCs w:val="28"/>
        </w:rPr>
        <w:t>ход жилищного строительства и объектов социальной сферы</w:t>
      </w:r>
    </w:p>
    <w:p w:rsidR="00614959" w:rsidRPr="001B4C25" w:rsidRDefault="00614959" w:rsidP="00694B0A">
      <w:pPr>
        <w:pStyle w:val="a6"/>
        <w:tabs>
          <w:tab w:val="left" w:pos="0"/>
          <w:tab w:val="left" w:pos="142"/>
          <w:tab w:val="left" w:pos="6300"/>
        </w:tabs>
        <w:ind w:firstLine="709"/>
        <w:contextualSpacing/>
        <w:rPr>
          <w:b w:val="0"/>
          <w:szCs w:val="28"/>
        </w:rPr>
      </w:pPr>
    </w:p>
    <w:p w:rsidR="00EA58C3" w:rsidRPr="001B4C25" w:rsidRDefault="00EA58C3" w:rsidP="00EA58C3">
      <w:pPr>
        <w:tabs>
          <w:tab w:val="left" w:pos="0"/>
          <w:tab w:val="left" w:pos="3402"/>
        </w:tabs>
        <w:ind w:firstLine="709"/>
        <w:contextualSpacing/>
        <w:jc w:val="both"/>
        <w:rPr>
          <w:rFonts w:eastAsia="Calibri"/>
          <w:sz w:val="28"/>
          <w:szCs w:val="28"/>
          <w:lang w:eastAsia="en-US"/>
        </w:rPr>
      </w:pPr>
      <w:r w:rsidRPr="001B4C25">
        <w:rPr>
          <w:sz w:val="28"/>
          <w:szCs w:val="28"/>
        </w:rPr>
        <w:t xml:space="preserve">По последним уточненным данным статистической отчетности объем инвестиций за 9 месяцев 2018 года составил 60,3 млрд. рублей. Темп роста </w:t>
      </w:r>
      <w:r w:rsidRPr="001B4C25">
        <w:rPr>
          <w:sz w:val="28"/>
          <w:szCs w:val="28"/>
        </w:rPr>
        <w:br/>
        <w:t xml:space="preserve">к соответствующему периоду </w:t>
      </w:r>
      <w:r w:rsidR="00F3529F">
        <w:rPr>
          <w:sz w:val="28"/>
          <w:szCs w:val="28"/>
        </w:rPr>
        <w:t>2017</w:t>
      </w:r>
      <w:r w:rsidRPr="001B4C25">
        <w:rPr>
          <w:sz w:val="28"/>
          <w:szCs w:val="28"/>
        </w:rPr>
        <w:t xml:space="preserve"> года составил 108,4%. Индекс физического объема – 106,4%. Более 68% от общего объема инвестиций освоено крупными </w:t>
      </w:r>
      <w:r w:rsidRPr="001B4C25">
        <w:rPr>
          <w:sz w:val="28"/>
          <w:szCs w:val="28"/>
        </w:rPr>
        <w:br/>
        <w:t>и средними организациями – 41,3 млрд. рублей</w:t>
      </w:r>
      <w:r w:rsidR="00232436">
        <w:rPr>
          <w:sz w:val="28"/>
          <w:szCs w:val="28"/>
        </w:rPr>
        <w:t>.</w:t>
      </w:r>
      <w:r w:rsidRPr="001B4C25">
        <w:rPr>
          <w:sz w:val="28"/>
          <w:szCs w:val="28"/>
        </w:rPr>
        <w:t xml:space="preserve"> Темп роста составил 112,5%, индекс физического объема – 110,9%. </w:t>
      </w:r>
    </w:p>
    <w:p w:rsidR="003A4401" w:rsidRPr="001B4C25" w:rsidRDefault="009441DB" w:rsidP="003A4401">
      <w:pPr>
        <w:tabs>
          <w:tab w:val="left" w:pos="0"/>
          <w:tab w:val="left" w:pos="3402"/>
        </w:tabs>
        <w:ind w:firstLine="709"/>
        <w:contextualSpacing/>
        <w:jc w:val="both"/>
        <w:rPr>
          <w:rFonts w:eastAsia="Calibri"/>
          <w:sz w:val="28"/>
          <w:szCs w:val="28"/>
          <w:lang w:eastAsia="en-US"/>
        </w:rPr>
      </w:pPr>
      <w:r w:rsidRPr="001B4C25">
        <w:rPr>
          <w:rFonts w:eastAsia="Calibri"/>
          <w:sz w:val="28"/>
          <w:szCs w:val="28"/>
          <w:lang w:eastAsia="en-US"/>
        </w:rPr>
        <w:t>В</w:t>
      </w:r>
      <w:r w:rsidR="003A4401" w:rsidRPr="001B4C25">
        <w:rPr>
          <w:rFonts w:eastAsia="Calibri"/>
          <w:sz w:val="28"/>
          <w:szCs w:val="28"/>
          <w:lang w:eastAsia="en-US"/>
        </w:rPr>
        <w:t xml:space="preserve"> Правительстве Ростовской области подведены итоги рейтинговой оценки эффективности деятельности муниципальных образований по привлечению инвестиций за 2017 год. </w:t>
      </w:r>
      <w:r w:rsidR="003A4401" w:rsidRPr="001B4C25">
        <w:rPr>
          <w:sz w:val="28"/>
          <w:szCs w:val="28"/>
        </w:rPr>
        <w:t>Город Ростов-на-Дону занял первое место из 55 муниципальных образований области.</w:t>
      </w:r>
    </w:p>
    <w:p w:rsidR="009441DB" w:rsidRPr="00553BC6" w:rsidRDefault="009441DB" w:rsidP="009441DB">
      <w:pPr>
        <w:pStyle w:val="a8"/>
        <w:tabs>
          <w:tab w:val="left" w:pos="709"/>
        </w:tabs>
        <w:ind w:firstLine="709"/>
        <w:contextualSpacing/>
        <w:rPr>
          <w:szCs w:val="28"/>
          <w:highlight w:val="yellow"/>
        </w:rPr>
      </w:pPr>
      <w:r w:rsidRPr="001B4C25">
        <w:rPr>
          <w:szCs w:val="28"/>
        </w:rPr>
        <w:t>В Перечень</w:t>
      </w:r>
      <w:r w:rsidR="00F3529F">
        <w:rPr>
          <w:szCs w:val="28"/>
        </w:rPr>
        <w:t xml:space="preserve"> инвестиционных проектов Ростова-на-Дону</w:t>
      </w:r>
      <w:r w:rsidRPr="001B4C25">
        <w:rPr>
          <w:szCs w:val="28"/>
        </w:rPr>
        <w:t xml:space="preserve"> включено </w:t>
      </w:r>
      <w:r w:rsidRPr="00A6019E">
        <w:rPr>
          <w:szCs w:val="28"/>
        </w:rPr>
        <w:t xml:space="preserve">70 проектов на общую сумму 249 млрд. рублей. Инвестиционные проекты делятся на 3 группы: </w:t>
      </w:r>
    </w:p>
    <w:p w:rsidR="00EA58C3" w:rsidRPr="00A6019E" w:rsidRDefault="00EA58C3" w:rsidP="00EA58C3">
      <w:pPr>
        <w:ind w:firstLine="709"/>
        <w:jc w:val="both"/>
        <w:rPr>
          <w:sz w:val="28"/>
          <w:szCs w:val="28"/>
        </w:rPr>
      </w:pPr>
      <w:r w:rsidRPr="00A6019E">
        <w:rPr>
          <w:sz w:val="28"/>
          <w:szCs w:val="28"/>
        </w:rPr>
        <w:t xml:space="preserve">1. «Ростовский АВАНГАРД» – 17 проектов, включенных в перечень </w:t>
      </w:r>
      <w:r w:rsidRPr="00A6019E">
        <w:rPr>
          <w:sz w:val="28"/>
          <w:szCs w:val="28"/>
        </w:rPr>
        <w:br/>
        <w:t>«100 Губернаторских инвестиционных проектов», на сумму 135,3 млрд. рублей;</w:t>
      </w:r>
    </w:p>
    <w:p w:rsidR="00EA58C3" w:rsidRPr="00A6019E" w:rsidRDefault="00EA58C3" w:rsidP="00EA58C3">
      <w:pPr>
        <w:ind w:firstLine="709"/>
        <w:jc w:val="both"/>
        <w:rPr>
          <w:sz w:val="28"/>
          <w:szCs w:val="28"/>
        </w:rPr>
      </w:pPr>
      <w:r w:rsidRPr="00A6019E">
        <w:rPr>
          <w:sz w:val="28"/>
          <w:szCs w:val="28"/>
        </w:rPr>
        <w:t xml:space="preserve">2. «Инвестиции </w:t>
      </w:r>
      <w:proofErr w:type="spellStart"/>
      <w:r w:rsidRPr="00A6019E">
        <w:rPr>
          <w:sz w:val="28"/>
          <w:szCs w:val="28"/>
        </w:rPr>
        <w:t>РОСТова</w:t>
      </w:r>
      <w:proofErr w:type="spellEnd"/>
      <w:r w:rsidRPr="00A6019E">
        <w:rPr>
          <w:sz w:val="28"/>
          <w:szCs w:val="28"/>
        </w:rPr>
        <w:t>» – 43 проекта, реализуемых на территории города, на сумму 87,7 млрд. рублей;</w:t>
      </w:r>
    </w:p>
    <w:p w:rsidR="00EA58C3" w:rsidRPr="00A6019E" w:rsidRDefault="00EA58C3" w:rsidP="00EA58C3">
      <w:pPr>
        <w:ind w:firstLine="709"/>
        <w:jc w:val="both"/>
        <w:rPr>
          <w:sz w:val="28"/>
          <w:szCs w:val="28"/>
        </w:rPr>
      </w:pPr>
      <w:r w:rsidRPr="00A6019E">
        <w:rPr>
          <w:sz w:val="28"/>
          <w:szCs w:val="28"/>
        </w:rPr>
        <w:t xml:space="preserve">3. «Территория </w:t>
      </w:r>
      <w:proofErr w:type="spellStart"/>
      <w:r w:rsidRPr="00A6019E">
        <w:rPr>
          <w:sz w:val="28"/>
          <w:szCs w:val="28"/>
        </w:rPr>
        <w:t>РОСТа</w:t>
      </w:r>
      <w:proofErr w:type="spellEnd"/>
      <w:r w:rsidRPr="00A6019E">
        <w:rPr>
          <w:sz w:val="28"/>
          <w:szCs w:val="28"/>
        </w:rPr>
        <w:t xml:space="preserve">» – 10 проектов, планируемых к реализации </w:t>
      </w:r>
      <w:r>
        <w:rPr>
          <w:sz w:val="28"/>
          <w:szCs w:val="28"/>
        </w:rPr>
        <w:br/>
      </w:r>
      <w:r w:rsidRPr="00A6019E">
        <w:rPr>
          <w:sz w:val="28"/>
          <w:szCs w:val="28"/>
        </w:rPr>
        <w:t>на территории города Ростова-на-Дону, на сумму 26 млрд. рублей.</w:t>
      </w:r>
    </w:p>
    <w:p w:rsidR="00EA58C3" w:rsidRPr="0047402A" w:rsidRDefault="00EA58C3" w:rsidP="009441DB">
      <w:pPr>
        <w:pStyle w:val="Standard"/>
        <w:widowControl w:val="0"/>
        <w:shd w:val="clear" w:color="auto" w:fill="FFFFFF"/>
        <w:ind w:firstLine="720"/>
        <w:contextualSpacing/>
        <w:jc w:val="both"/>
        <w:rPr>
          <w:sz w:val="28"/>
          <w:szCs w:val="28"/>
          <w:highlight w:val="yellow"/>
          <w:lang w:val="ru-RU"/>
        </w:rPr>
      </w:pPr>
      <w:r w:rsidRPr="00EA58C3">
        <w:rPr>
          <w:rFonts w:cs="Times New Roman"/>
          <w:sz w:val="28"/>
          <w:szCs w:val="28"/>
          <w:lang w:val="ru-RU"/>
        </w:rPr>
        <w:t xml:space="preserve">Наиболее эффективным инструментом привлечения инвесторов являются примеры уже успешно реализованных в городе инвестиционных проектов. За 2018 год реализовано 26 проектов из </w:t>
      </w:r>
      <w:r w:rsidR="00074386">
        <w:rPr>
          <w:rFonts w:cs="Times New Roman"/>
          <w:sz w:val="28"/>
          <w:szCs w:val="28"/>
          <w:lang w:val="ru-RU"/>
        </w:rPr>
        <w:t>п</w:t>
      </w:r>
      <w:r w:rsidRPr="00EA58C3">
        <w:rPr>
          <w:rFonts w:cs="Times New Roman"/>
          <w:sz w:val="28"/>
          <w:szCs w:val="28"/>
          <w:lang w:val="ru-RU"/>
        </w:rPr>
        <w:t xml:space="preserve">еречня на общую сумму инвестиций – 15,7 млрд. рублей, создано 3015 рабочих мест. </w:t>
      </w:r>
    </w:p>
    <w:p w:rsidR="00EC2352" w:rsidRPr="00207F8B" w:rsidRDefault="00EC2352" w:rsidP="00694B0A">
      <w:pPr>
        <w:suppressAutoHyphens/>
        <w:ind w:firstLine="709"/>
        <w:jc w:val="both"/>
        <w:rPr>
          <w:sz w:val="28"/>
          <w:szCs w:val="28"/>
        </w:rPr>
      </w:pPr>
      <w:r w:rsidRPr="00207F8B">
        <w:rPr>
          <w:sz w:val="28"/>
          <w:szCs w:val="28"/>
        </w:rPr>
        <w:t xml:space="preserve">За 2018 года в городе Ростове-на-Дону введено </w:t>
      </w:r>
      <w:r w:rsidR="00207F8B" w:rsidRPr="00207F8B">
        <w:rPr>
          <w:sz w:val="28"/>
          <w:szCs w:val="28"/>
        </w:rPr>
        <w:t>1127</w:t>
      </w:r>
      <w:r w:rsidR="00074386">
        <w:rPr>
          <w:sz w:val="28"/>
          <w:szCs w:val="28"/>
        </w:rPr>
        <w:t>,1</w:t>
      </w:r>
      <w:r w:rsidR="00207F8B" w:rsidRPr="00207F8B">
        <w:rPr>
          <w:sz w:val="28"/>
          <w:szCs w:val="28"/>
        </w:rPr>
        <w:t xml:space="preserve"> </w:t>
      </w:r>
      <w:r w:rsidR="00A00A22" w:rsidRPr="00207F8B">
        <w:rPr>
          <w:sz w:val="28"/>
          <w:szCs w:val="28"/>
        </w:rPr>
        <w:t xml:space="preserve">тыс. кв. м жилья, что составляет </w:t>
      </w:r>
      <w:r w:rsidR="00207F8B" w:rsidRPr="00207F8B">
        <w:rPr>
          <w:sz w:val="28"/>
          <w:szCs w:val="28"/>
        </w:rPr>
        <w:t>100,8</w:t>
      </w:r>
      <w:r w:rsidRPr="00207F8B">
        <w:rPr>
          <w:sz w:val="28"/>
          <w:szCs w:val="28"/>
        </w:rPr>
        <w:t>%</w:t>
      </w:r>
      <w:r w:rsidR="00A00A22" w:rsidRPr="00207F8B">
        <w:rPr>
          <w:sz w:val="28"/>
          <w:szCs w:val="28"/>
        </w:rPr>
        <w:t xml:space="preserve"> </w:t>
      </w:r>
      <w:r w:rsidRPr="00207F8B">
        <w:rPr>
          <w:sz w:val="28"/>
          <w:szCs w:val="28"/>
        </w:rPr>
        <w:t>к</w:t>
      </w:r>
      <w:r w:rsidR="00DF77B0" w:rsidRPr="00207F8B">
        <w:rPr>
          <w:sz w:val="28"/>
          <w:szCs w:val="28"/>
        </w:rPr>
        <w:t xml:space="preserve"> аналогичному периоду 2017 года.</w:t>
      </w:r>
    </w:p>
    <w:p w:rsidR="00EC2352" w:rsidRPr="009441DB" w:rsidRDefault="00A00A22" w:rsidP="009441DB">
      <w:pPr>
        <w:suppressAutoHyphens/>
        <w:ind w:firstLine="709"/>
        <w:jc w:val="both"/>
        <w:rPr>
          <w:sz w:val="28"/>
          <w:szCs w:val="28"/>
        </w:rPr>
      </w:pPr>
      <w:r w:rsidRPr="00207F8B">
        <w:rPr>
          <w:sz w:val="28"/>
          <w:szCs w:val="28"/>
        </w:rPr>
        <w:lastRenderedPageBreak/>
        <w:t>Жилищное строительство ведется во всех районах</w:t>
      </w:r>
      <w:r w:rsidRPr="009441DB">
        <w:rPr>
          <w:sz w:val="28"/>
          <w:szCs w:val="28"/>
        </w:rPr>
        <w:t xml:space="preserve"> города – наибольшее количество жилья введено на территории </w:t>
      </w:r>
      <w:r w:rsidR="00EC2352" w:rsidRPr="009441DB">
        <w:rPr>
          <w:sz w:val="28"/>
          <w:szCs w:val="28"/>
        </w:rPr>
        <w:t>Советского района (</w:t>
      </w:r>
      <w:r w:rsidR="009441DB" w:rsidRPr="009441DB">
        <w:rPr>
          <w:sz w:val="28"/>
          <w:szCs w:val="28"/>
        </w:rPr>
        <w:t>220,4</w:t>
      </w:r>
      <w:r w:rsidR="00EC2352" w:rsidRPr="009441DB">
        <w:rPr>
          <w:sz w:val="28"/>
          <w:szCs w:val="28"/>
        </w:rPr>
        <w:t> </w:t>
      </w:r>
      <w:r w:rsidRPr="009441DB">
        <w:rPr>
          <w:sz w:val="28"/>
          <w:szCs w:val="28"/>
        </w:rPr>
        <w:t>тыс. кв. м</w:t>
      </w:r>
      <w:r w:rsidR="00EC2352" w:rsidRPr="009441DB">
        <w:rPr>
          <w:sz w:val="28"/>
          <w:szCs w:val="28"/>
        </w:rPr>
        <w:t xml:space="preserve">), </w:t>
      </w:r>
      <w:r w:rsidR="009441DB" w:rsidRPr="009441DB">
        <w:rPr>
          <w:sz w:val="28"/>
          <w:szCs w:val="28"/>
        </w:rPr>
        <w:t xml:space="preserve">Пролетарского (217,3 тыс. кв. м) и Октябрьского (176,8 тыс. кв. м) </w:t>
      </w:r>
      <w:r w:rsidR="00EC2352" w:rsidRPr="009441DB">
        <w:rPr>
          <w:sz w:val="28"/>
          <w:szCs w:val="28"/>
        </w:rPr>
        <w:t>районов.</w:t>
      </w:r>
    </w:p>
    <w:p w:rsidR="00A00A22" w:rsidRPr="009770CE" w:rsidRDefault="00EC2352" w:rsidP="00694B0A">
      <w:pPr>
        <w:ind w:firstLine="709"/>
        <w:jc w:val="both"/>
        <w:rPr>
          <w:rFonts w:eastAsia="Calibri"/>
          <w:bCs/>
          <w:sz w:val="28"/>
          <w:szCs w:val="28"/>
          <w:lang w:eastAsia="en-US"/>
        </w:rPr>
      </w:pPr>
      <w:proofErr w:type="gramStart"/>
      <w:r w:rsidRPr="009770CE">
        <w:rPr>
          <w:sz w:val="28"/>
          <w:szCs w:val="28"/>
        </w:rPr>
        <w:t xml:space="preserve">В 2018 году </w:t>
      </w:r>
      <w:r w:rsidR="00207F8B" w:rsidRPr="009770CE">
        <w:rPr>
          <w:sz w:val="28"/>
          <w:szCs w:val="28"/>
        </w:rPr>
        <w:t>улучшили</w:t>
      </w:r>
      <w:r w:rsidRPr="009770CE">
        <w:rPr>
          <w:sz w:val="28"/>
          <w:szCs w:val="28"/>
        </w:rPr>
        <w:t xml:space="preserve"> жилищные условия 430 семьям льготных категорий граждан</w:t>
      </w:r>
      <w:r w:rsidR="00453C78" w:rsidRPr="009770CE">
        <w:rPr>
          <w:rFonts w:eastAsia="Calibri"/>
          <w:bCs/>
          <w:sz w:val="28"/>
          <w:szCs w:val="28"/>
          <w:lang w:eastAsia="en-US"/>
        </w:rPr>
        <w:t>:</w:t>
      </w:r>
      <w:r w:rsidR="00232436">
        <w:rPr>
          <w:rFonts w:eastAsia="Calibri"/>
          <w:bCs/>
          <w:sz w:val="28"/>
          <w:szCs w:val="28"/>
          <w:lang w:eastAsia="en-US"/>
        </w:rPr>
        <w:t xml:space="preserve"> </w:t>
      </w:r>
      <w:r w:rsidR="00A00A22" w:rsidRPr="009770CE">
        <w:rPr>
          <w:rFonts w:eastAsia="Calibri"/>
          <w:bCs/>
          <w:sz w:val="28"/>
          <w:szCs w:val="28"/>
          <w:lang w:eastAsia="en-US"/>
        </w:rPr>
        <w:t>153 детей-сирот, 2</w:t>
      </w:r>
      <w:r w:rsidR="00207F8B" w:rsidRPr="009770CE">
        <w:rPr>
          <w:rFonts w:eastAsia="Calibri"/>
          <w:bCs/>
          <w:sz w:val="28"/>
          <w:szCs w:val="28"/>
          <w:lang w:eastAsia="en-US"/>
        </w:rPr>
        <w:t>6 молодых семей, 6 семей</w:t>
      </w:r>
      <w:r w:rsidR="00A00A22" w:rsidRPr="009770CE">
        <w:rPr>
          <w:rFonts w:eastAsia="Calibri"/>
          <w:bCs/>
          <w:sz w:val="28"/>
          <w:szCs w:val="28"/>
          <w:lang w:eastAsia="en-US"/>
        </w:rPr>
        <w:t xml:space="preserve"> граждан, страдающи</w:t>
      </w:r>
      <w:r w:rsidR="00453C78" w:rsidRPr="009770CE">
        <w:rPr>
          <w:rFonts w:eastAsia="Calibri"/>
          <w:bCs/>
          <w:sz w:val="28"/>
          <w:szCs w:val="28"/>
          <w:lang w:eastAsia="en-US"/>
        </w:rPr>
        <w:t>х</w:t>
      </w:r>
      <w:r w:rsidR="00A00A22" w:rsidRPr="009770CE">
        <w:rPr>
          <w:rFonts w:eastAsia="Calibri"/>
          <w:bCs/>
          <w:sz w:val="28"/>
          <w:szCs w:val="28"/>
          <w:lang w:eastAsia="en-US"/>
        </w:rPr>
        <w:t xml:space="preserve"> тяжелыми формами хронических заболеваний, </w:t>
      </w:r>
      <w:r w:rsidR="00207F8B" w:rsidRPr="009770CE">
        <w:rPr>
          <w:rFonts w:eastAsia="Calibri"/>
          <w:bCs/>
          <w:sz w:val="28"/>
          <w:szCs w:val="28"/>
          <w:lang w:eastAsia="en-US"/>
        </w:rPr>
        <w:t>14 семей</w:t>
      </w:r>
      <w:r w:rsidR="00A00A22" w:rsidRPr="009770CE">
        <w:rPr>
          <w:rFonts w:eastAsia="Calibri"/>
          <w:bCs/>
          <w:sz w:val="28"/>
          <w:szCs w:val="28"/>
          <w:lang w:eastAsia="en-US"/>
        </w:rPr>
        <w:t xml:space="preserve"> ветеранов ВОВ</w:t>
      </w:r>
      <w:r w:rsidR="009770CE" w:rsidRPr="009770CE">
        <w:rPr>
          <w:rFonts w:eastAsia="Calibri"/>
          <w:bCs/>
          <w:sz w:val="28"/>
          <w:szCs w:val="28"/>
          <w:lang w:eastAsia="en-US"/>
        </w:rPr>
        <w:t xml:space="preserve"> ветеранов боевых действий и инвалидов</w:t>
      </w:r>
      <w:r w:rsidR="00A00A22" w:rsidRPr="009770CE">
        <w:rPr>
          <w:rFonts w:eastAsia="Calibri"/>
          <w:bCs/>
          <w:sz w:val="28"/>
          <w:szCs w:val="28"/>
          <w:lang w:eastAsia="en-US"/>
        </w:rPr>
        <w:t xml:space="preserve">, </w:t>
      </w:r>
      <w:r w:rsidR="009770CE" w:rsidRPr="009770CE">
        <w:rPr>
          <w:rFonts w:eastAsia="Calibri"/>
          <w:bCs/>
          <w:sz w:val="28"/>
          <w:szCs w:val="28"/>
          <w:lang w:eastAsia="en-US"/>
        </w:rPr>
        <w:t>19</w:t>
      </w:r>
      <w:r w:rsidR="00A00A22" w:rsidRPr="009770CE">
        <w:rPr>
          <w:rFonts w:eastAsia="Calibri"/>
          <w:bCs/>
          <w:sz w:val="28"/>
          <w:szCs w:val="28"/>
          <w:lang w:eastAsia="en-US"/>
        </w:rPr>
        <w:t>4 семьи, прожив</w:t>
      </w:r>
      <w:r w:rsidR="009770CE" w:rsidRPr="009770CE">
        <w:rPr>
          <w:rFonts w:eastAsia="Calibri"/>
          <w:bCs/>
          <w:sz w:val="28"/>
          <w:szCs w:val="28"/>
          <w:lang w:eastAsia="en-US"/>
        </w:rPr>
        <w:t>ающие в аварийном жилом фонде, 2 семьи</w:t>
      </w:r>
      <w:r w:rsidR="00A00A22" w:rsidRPr="009770CE">
        <w:rPr>
          <w:rFonts w:eastAsia="Calibri"/>
          <w:bCs/>
          <w:sz w:val="28"/>
          <w:szCs w:val="28"/>
          <w:lang w:eastAsia="en-US"/>
        </w:rPr>
        <w:t xml:space="preserve"> военнослужащи</w:t>
      </w:r>
      <w:r w:rsidR="009770CE" w:rsidRPr="009770CE">
        <w:rPr>
          <w:rFonts w:eastAsia="Calibri"/>
          <w:bCs/>
          <w:sz w:val="28"/>
          <w:szCs w:val="28"/>
          <w:lang w:eastAsia="en-US"/>
        </w:rPr>
        <w:t>х, уволенных в запас</w:t>
      </w:r>
      <w:r w:rsidR="00A00A22" w:rsidRPr="009770CE">
        <w:rPr>
          <w:rFonts w:eastAsia="Calibri"/>
          <w:bCs/>
          <w:sz w:val="28"/>
          <w:szCs w:val="28"/>
          <w:lang w:eastAsia="en-US"/>
        </w:rPr>
        <w:t>, 5 семей федеральных льготников (ЧАЭС, Крайний Север, вынужденные переселенцы), 30 семей граждан, встав</w:t>
      </w:r>
      <w:r w:rsidR="009770CE" w:rsidRPr="009770CE">
        <w:rPr>
          <w:rFonts w:eastAsia="Calibri"/>
          <w:bCs/>
          <w:sz w:val="28"/>
          <w:szCs w:val="28"/>
          <w:lang w:eastAsia="en-US"/>
        </w:rPr>
        <w:t>ших на</w:t>
      </w:r>
      <w:proofErr w:type="gramEnd"/>
      <w:r w:rsidR="009770CE" w:rsidRPr="009770CE">
        <w:rPr>
          <w:rFonts w:eastAsia="Calibri"/>
          <w:bCs/>
          <w:sz w:val="28"/>
          <w:szCs w:val="28"/>
          <w:lang w:eastAsia="en-US"/>
        </w:rPr>
        <w:t xml:space="preserve"> учет по общим основаниям.</w:t>
      </w:r>
      <w:r w:rsidR="00A00A22" w:rsidRPr="009770CE">
        <w:rPr>
          <w:rFonts w:eastAsia="Calibri"/>
          <w:bCs/>
          <w:sz w:val="28"/>
          <w:szCs w:val="28"/>
          <w:lang w:eastAsia="en-US"/>
        </w:rPr>
        <w:t xml:space="preserve"> </w:t>
      </w:r>
    </w:p>
    <w:p w:rsidR="0093320C" w:rsidRDefault="0093320C"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DA3E26" w:rsidRPr="001B4C25" w:rsidRDefault="00DA3E26" w:rsidP="00694B0A">
      <w:pPr>
        <w:widowControl w:val="0"/>
        <w:tabs>
          <w:tab w:val="left" w:pos="0"/>
          <w:tab w:val="left" w:pos="142"/>
          <w:tab w:val="left" w:pos="10490"/>
        </w:tabs>
        <w:suppressAutoHyphens/>
        <w:autoSpaceDE w:val="0"/>
        <w:autoSpaceDN w:val="0"/>
        <w:adjustRightInd w:val="0"/>
        <w:ind w:firstLine="709"/>
        <w:jc w:val="center"/>
        <w:rPr>
          <w:b/>
          <w:bCs/>
          <w:sz w:val="28"/>
          <w:szCs w:val="28"/>
        </w:rPr>
      </w:pPr>
      <w:r w:rsidRPr="001B4C25">
        <w:rPr>
          <w:b/>
          <w:bCs/>
          <w:sz w:val="28"/>
          <w:szCs w:val="28"/>
        </w:rPr>
        <w:t>1</w:t>
      </w:r>
      <w:r w:rsidR="00E45145" w:rsidRPr="001B4C25">
        <w:rPr>
          <w:b/>
          <w:bCs/>
          <w:sz w:val="28"/>
          <w:szCs w:val="28"/>
        </w:rPr>
        <w:t>0</w:t>
      </w:r>
      <w:r w:rsidRPr="001B4C25">
        <w:rPr>
          <w:b/>
          <w:bCs/>
          <w:sz w:val="28"/>
          <w:szCs w:val="28"/>
        </w:rPr>
        <w:t>. Перечень мер, принимаемых Администрацией города по: реализации социально</w:t>
      </w:r>
      <w:r w:rsidR="00604A34" w:rsidRPr="001B4C25">
        <w:rPr>
          <w:b/>
          <w:bCs/>
          <w:sz w:val="28"/>
          <w:szCs w:val="28"/>
        </w:rPr>
        <w:t xml:space="preserve"> </w:t>
      </w:r>
      <w:r w:rsidRPr="001B4C25">
        <w:rPr>
          <w:b/>
          <w:bCs/>
          <w:sz w:val="28"/>
          <w:szCs w:val="28"/>
        </w:rPr>
        <w:t>значимых реформ, направленных на улучшение качества жизни населения; у</w:t>
      </w:r>
      <w:r w:rsidR="00684861" w:rsidRPr="001B4C25">
        <w:rPr>
          <w:b/>
          <w:bCs/>
          <w:sz w:val="28"/>
          <w:szCs w:val="28"/>
        </w:rPr>
        <w:t>величению налогового потенциала</w:t>
      </w:r>
    </w:p>
    <w:p w:rsidR="004D5687" w:rsidRPr="001B4C25" w:rsidRDefault="004D5687" w:rsidP="00694B0A">
      <w:pPr>
        <w:widowControl w:val="0"/>
        <w:shd w:val="clear" w:color="auto" w:fill="FFFFFF"/>
        <w:tabs>
          <w:tab w:val="left" w:pos="0"/>
          <w:tab w:val="left" w:pos="142"/>
        </w:tabs>
        <w:ind w:firstLine="709"/>
        <w:jc w:val="both"/>
        <w:rPr>
          <w:rFonts w:eastAsia="Calibri"/>
          <w:sz w:val="28"/>
          <w:szCs w:val="28"/>
          <w:lang w:eastAsia="en-US"/>
        </w:rPr>
      </w:pPr>
    </w:p>
    <w:p w:rsidR="00220BA4" w:rsidRPr="001B4C25" w:rsidRDefault="00220BA4" w:rsidP="00694B0A">
      <w:pPr>
        <w:tabs>
          <w:tab w:val="left" w:pos="0"/>
          <w:tab w:val="left" w:pos="142"/>
        </w:tabs>
        <w:suppressAutoHyphens/>
        <w:ind w:firstLine="709"/>
        <w:jc w:val="both"/>
        <w:rPr>
          <w:sz w:val="28"/>
          <w:szCs w:val="28"/>
        </w:rPr>
      </w:pPr>
      <w:r w:rsidRPr="001B4C25">
        <w:rPr>
          <w:rFonts w:eastAsia="Calibri"/>
          <w:sz w:val="28"/>
          <w:szCs w:val="28"/>
          <w:lang w:eastAsia="en-US"/>
        </w:rPr>
        <w:t xml:space="preserve">10.1. </w:t>
      </w:r>
      <w:r w:rsidRPr="001B4C25">
        <w:rPr>
          <w:sz w:val="28"/>
          <w:szCs w:val="28"/>
        </w:rPr>
        <w:t xml:space="preserve">Реализация мер, направленных на улучшение качества жизни ростовчан, </w:t>
      </w:r>
      <w:r w:rsidRPr="001B4C25">
        <w:rPr>
          <w:sz w:val="28"/>
          <w:szCs w:val="28"/>
        </w:rPr>
        <w:br/>
        <w:t>в первую очередь нуждающихся в социальной защите, является главным направлением работы органов соцзащиты.</w:t>
      </w:r>
    </w:p>
    <w:p w:rsidR="00F82E08" w:rsidRPr="00960F57" w:rsidRDefault="00F82E08" w:rsidP="00F82E08">
      <w:pPr>
        <w:suppressAutoHyphens/>
        <w:ind w:firstLine="567"/>
        <w:jc w:val="both"/>
        <w:rPr>
          <w:sz w:val="28"/>
          <w:szCs w:val="28"/>
        </w:rPr>
      </w:pPr>
      <w:r w:rsidRPr="001B4C25">
        <w:rPr>
          <w:sz w:val="28"/>
          <w:szCs w:val="28"/>
        </w:rPr>
        <w:t>Продолжается выплата средств регионального материнского капитала</w:t>
      </w:r>
      <w:r w:rsidRPr="001B4C25">
        <w:rPr>
          <w:sz w:val="28"/>
          <w:szCs w:val="28"/>
        </w:rPr>
        <w:br/>
        <w:t>на третьего и последующих детей. Направить его можно на улучшение жилищных условий, получение ребенком (</w:t>
      </w:r>
      <w:r w:rsidRPr="00960F57">
        <w:rPr>
          <w:sz w:val="28"/>
          <w:szCs w:val="28"/>
        </w:rPr>
        <w:t xml:space="preserve">детьми) образования или лечения, приобретение автомобильного транспорта. В отчетном периоде 400 семей получили средства </w:t>
      </w:r>
      <w:r w:rsidRPr="00960F57">
        <w:rPr>
          <w:sz w:val="28"/>
          <w:szCs w:val="28"/>
        </w:rPr>
        <w:br/>
        <w:t>на общую сумму 44,3 млн. руб</w:t>
      </w:r>
      <w:r w:rsidR="00E1685C">
        <w:rPr>
          <w:sz w:val="28"/>
          <w:szCs w:val="28"/>
        </w:rPr>
        <w:t>.</w:t>
      </w:r>
      <w:r w:rsidRPr="00960F57">
        <w:rPr>
          <w:sz w:val="28"/>
          <w:szCs w:val="28"/>
        </w:rPr>
        <w:t xml:space="preserve">, размер выплаты составляет 117,8 тыс. руб. </w:t>
      </w:r>
    </w:p>
    <w:p w:rsidR="00F82E08" w:rsidRPr="00960F57" w:rsidRDefault="00F82E08" w:rsidP="00F82E08">
      <w:pPr>
        <w:ind w:firstLine="567"/>
        <w:jc w:val="both"/>
        <w:rPr>
          <w:sz w:val="28"/>
          <w:szCs w:val="28"/>
        </w:rPr>
      </w:pPr>
      <w:r w:rsidRPr="00960F57">
        <w:rPr>
          <w:sz w:val="28"/>
          <w:szCs w:val="28"/>
        </w:rPr>
        <w:t xml:space="preserve">С 01.01.2018 года предоставляется ежемесячная выплата в связи с рождением (усыновлением) первого ребенка. За отчетный период выплата осуществлена </w:t>
      </w:r>
      <w:r w:rsidRPr="00960F57">
        <w:rPr>
          <w:sz w:val="28"/>
          <w:szCs w:val="28"/>
        </w:rPr>
        <w:br/>
        <w:t>2 008 семьям, в которых родился первенец, на общую сумму 138,2 млн. руб.</w:t>
      </w:r>
    </w:p>
    <w:p w:rsidR="00F82E08" w:rsidRPr="000918AD" w:rsidRDefault="00F82E08" w:rsidP="00F82E08">
      <w:pPr>
        <w:tabs>
          <w:tab w:val="left" w:pos="850"/>
        </w:tabs>
        <w:ind w:firstLine="567"/>
        <w:jc w:val="both"/>
        <w:rPr>
          <w:sz w:val="28"/>
          <w:szCs w:val="28"/>
        </w:rPr>
      </w:pPr>
      <w:r w:rsidRPr="000918AD">
        <w:rPr>
          <w:sz w:val="28"/>
          <w:szCs w:val="28"/>
        </w:rPr>
        <w:t>По состоянию на 01.01.2019 в городе проживает 4774 ветерана войны, в том числе 768 инвалидов и участников Великой Отечественной войны, 3895 тружеников тыла, 111 лиц, награжденных знаком «Жителю блокадного Ленинграда».</w:t>
      </w:r>
    </w:p>
    <w:p w:rsidR="00F82E08" w:rsidRPr="00960F57" w:rsidRDefault="00F82E08" w:rsidP="00F82E08">
      <w:pPr>
        <w:pStyle w:val="2"/>
        <w:spacing w:after="0" w:line="240" w:lineRule="auto"/>
        <w:ind w:firstLine="567"/>
        <w:jc w:val="both"/>
        <w:rPr>
          <w:sz w:val="28"/>
          <w:szCs w:val="28"/>
        </w:rPr>
      </w:pPr>
      <w:r w:rsidRPr="00960F57">
        <w:rPr>
          <w:sz w:val="28"/>
          <w:szCs w:val="28"/>
        </w:rPr>
        <w:t>В рамках празднования 73-й годовщины Победы в Великой Отечественной войне 1941-1945 года за счет средств бюджетов разных уровней произведена выплата материальной помощи на общую</w:t>
      </w:r>
      <w:r w:rsidRPr="00960F57">
        <w:rPr>
          <w:color w:val="FF0000"/>
          <w:sz w:val="28"/>
          <w:szCs w:val="28"/>
        </w:rPr>
        <w:t xml:space="preserve"> </w:t>
      </w:r>
      <w:r w:rsidRPr="00960F57">
        <w:rPr>
          <w:sz w:val="28"/>
          <w:szCs w:val="28"/>
        </w:rPr>
        <w:t>сумму 15,1 млн. руб</w:t>
      </w:r>
      <w:r w:rsidR="00E1685C">
        <w:rPr>
          <w:sz w:val="28"/>
          <w:szCs w:val="28"/>
        </w:rPr>
        <w:t>.</w:t>
      </w:r>
      <w:r w:rsidRPr="00960F57">
        <w:rPr>
          <w:sz w:val="28"/>
          <w:szCs w:val="28"/>
        </w:rPr>
        <w:t xml:space="preserve">, в том числе за счет </w:t>
      </w:r>
      <w:r w:rsidR="00E1685C">
        <w:rPr>
          <w:sz w:val="28"/>
          <w:szCs w:val="28"/>
        </w:rPr>
        <w:t>средств областного бюджета</w:t>
      </w:r>
      <w:r w:rsidR="00074386">
        <w:rPr>
          <w:sz w:val="28"/>
          <w:szCs w:val="28"/>
        </w:rPr>
        <w:t xml:space="preserve"> </w:t>
      </w:r>
      <w:r w:rsidR="00074386" w:rsidRPr="002552C3">
        <w:rPr>
          <w:sz w:val="28"/>
          <w:szCs w:val="28"/>
        </w:rPr>
        <w:t>–</w:t>
      </w:r>
      <w:r w:rsidR="00074386">
        <w:rPr>
          <w:sz w:val="28"/>
          <w:szCs w:val="28"/>
        </w:rPr>
        <w:t xml:space="preserve"> </w:t>
      </w:r>
      <w:r w:rsidRPr="00960F57">
        <w:rPr>
          <w:sz w:val="28"/>
          <w:szCs w:val="28"/>
        </w:rPr>
        <w:t>5,9 млн. руб</w:t>
      </w:r>
      <w:r w:rsidR="00E1685C">
        <w:rPr>
          <w:sz w:val="28"/>
          <w:szCs w:val="28"/>
        </w:rPr>
        <w:t>.</w:t>
      </w:r>
      <w:r w:rsidRPr="00960F57">
        <w:rPr>
          <w:sz w:val="28"/>
          <w:szCs w:val="28"/>
        </w:rPr>
        <w:t>,</w:t>
      </w:r>
      <w:r w:rsidRPr="00960F57">
        <w:rPr>
          <w:color w:val="FF0000"/>
          <w:sz w:val="28"/>
          <w:szCs w:val="28"/>
        </w:rPr>
        <w:t xml:space="preserve"> </w:t>
      </w:r>
      <w:r w:rsidRPr="00960F57">
        <w:rPr>
          <w:sz w:val="28"/>
          <w:szCs w:val="28"/>
        </w:rPr>
        <w:t>за счет средств бюджета города</w:t>
      </w:r>
      <w:r w:rsidR="00074386">
        <w:rPr>
          <w:sz w:val="28"/>
          <w:szCs w:val="28"/>
        </w:rPr>
        <w:t xml:space="preserve"> </w:t>
      </w:r>
      <w:r w:rsidR="00074386" w:rsidRPr="002552C3">
        <w:rPr>
          <w:sz w:val="28"/>
          <w:szCs w:val="28"/>
        </w:rPr>
        <w:t>–</w:t>
      </w:r>
      <w:r w:rsidRPr="00960F57">
        <w:rPr>
          <w:sz w:val="28"/>
          <w:szCs w:val="28"/>
        </w:rPr>
        <w:t xml:space="preserve"> 9,2 млн. руб.</w:t>
      </w:r>
    </w:p>
    <w:p w:rsidR="00F82E08" w:rsidRPr="00960F57" w:rsidRDefault="00F82E08" w:rsidP="00F82E08">
      <w:pPr>
        <w:pStyle w:val="2"/>
        <w:spacing w:after="0" w:line="240" w:lineRule="auto"/>
        <w:ind w:firstLine="567"/>
        <w:jc w:val="both"/>
        <w:rPr>
          <w:sz w:val="28"/>
          <w:szCs w:val="28"/>
        </w:rPr>
      </w:pPr>
      <w:r w:rsidRPr="00960F57">
        <w:rPr>
          <w:sz w:val="28"/>
          <w:szCs w:val="28"/>
        </w:rPr>
        <w:t xml:space="preserve">Услуги по организации социального обслуживания оказываются 8 Центрами социального обслуживания населения районов города (43 отделения социального обслуживания населения на дому и 4 отделения специализированного социально-медицинского обслуживания на дому). </w:t>
      </w:r>
    </w:p>
    <w:p w:rsidR="00F82E08" w:rsidRPr="00960F57" w:rsidRDefault="00F82E08" w:rsidP="00F82E08">
      <w:pPr>
        <w:pStyle w:val="2"/>
        <w:spacing w:after="0" w:line="240" w:lineRule="auto"/>
        <w:ind w:firstLine="567"/>
        <w:jc w:val="both"/>
        <w:rPr>
          <w:sz w:val="28"/>
          <w:szCs w:val="28"/>
        </w:rPr>
      </w:pPr>
      <w:r w:rsidRPr="00960F57">
        <w:rPr>
          <w:sz w:val="28"/>
          <w:szCs w:val="28"/>
        </w:rPr>
        <w:t>В 2018 году оказано 5,9 млн. услуг отделениями социального обслуживания 12,7 тыс. граждан</w:t>
      </w:r>
      <w:r w:rsidR="00E1685C">
        <w:rPr>
          <w:sz w:val="28"/>
          <w:szCs w:val="28"/>
        </w:rPr>
        <w:t>ам</w:t>
      </w:r>
      <w:r w:rsidRPr="00960F57">
        <w:rPr>
          <w:sz w:val="28"/>
          <w:szCs w:val="28"/>
        </w:rPr>
        <w:t xml:space="preserve"> пожилого возраста и инвалидам.</w:t>
      </w:r>
    </w:p>
    <w:p w:rsidR="00F82E08" w:rsidRPr="00960F57" w:rsidRDefault="00F82E08" w:rsidP="00F82E08">
      <w:pPr>
        <w:pStyle w:val="a8"/>
        <w:rPr>
          <w:szCs w:val="28"/>
        </w:rPr>
      </w:pPr>
      <w:r w:rsidRPr="00960F57">
        <w:rPr>
          <w:szCs w:val="28"/>
        </w:rPr>
        <w:t xml:space="preserve">Осуществляет свою работу муниципальное бюджетное учреждение социального обслуживания «Реабилитационный Центр для детей-инвалидов и детей с ограниченными возможностями города Ростова-на-Дону». </w:t>
      </w:r>
      <w:r w:rsidR="00E1685C">
        <w:rPr>
          <w:szCs w:val="28"/>
        </w:rPr>
        <w:t xml:space="preserve">За 2018 год </w:t>
      </w:r>
      <w:r w:rsidRPr="00960F57">
        <w:rPr>
          <w:szCs w:val="28"/>
        </w:rPr>
        <w:t xml:space="preserve">Центром оказано 78,2 тыс. услуг 330 детям. </w:t>
      </w:r>
    </w:p>
    <w:p w:rsidR="00F82E08" w:rsidRPr="00553BC6" w:rsidRDefault="00F82E08" w:rsidP="00694B0A">
      <w:pPr>
        <w:suppressAutoHyphens/>
        <w:ind w:firstLine="709"/>
        <w:jc w:val="both"/>
        <w:rPr>
          <w:sz w:val="28"/>
          <w:szCs w:val="28"/>
          <w:highlight w:val="yellow"/>
        </w:rPr>
      </w:pPr>
    </w:p>
    <w:p w:rsidR="00373AA4" w:rsidRDefault="0043709B" w:rsidP="00EC125F">
      <w:pPr>
        <w:ind w:firstLine="709"/>
        <w:jc w:val="both"/>
        <w:rPr>
          <w:sz w:val="28"/>
          <w:szCs w:val="28"/>
        </w:rPr>
      </w:pPr>
      <w:r w:rsidRPr="00EC125F">
        <w:rPr>
          <w:sz w:val="28"/>
          <w:szCs w:val="28"/>
        </w:rPr>
        <w:t>10.</w:t>
      </w:r>
      <w:r w:rsidR="00F422B0" w:rsidRPr="00EC125F">
        <w:rPr>
          <w:sz w:val="28"/>
          <w:szCs w:val="28"/>
        </w:rPr>
        <w:t>2</w:t>
      </w:r>
      <w:r w:rsidRPr="00EC125F">
        <w:rPr>
          <w:sz w:val="28"/>
          <w:szCs w:val="28"/>
        </w:rPr>
        <w:t xml:space="preserve">. </w:t>
      </w:r>
      <w:r w:rsidR="00373AA4" w:rsidRPr="00EC125F">
        <w:rPr>
          <w:sz w:val="28"/>
          <w:szCs w:val="28"/>
        </w:rPr>
        <w:t>По</w:t>
      </w:r>
      <w:r w:rsidR="00373AA4" w:rsidRPr="005E5F40">
        <w:rPr>
          <w:sz w:val="28"/>
          <w:szCs w:val="28"/>
        </w:rPr>
        <w:t xml:space="preserve"> итогам </w:t>
      </w:r>
      <w:r w:rsidR="00373AA4">
        <w:rPr>
          <w:sz w:val="28"/>
          <w:szCs w:val="28"/>
        </w:rPr>
        <w:t>2018</w:t>
      </w:r>
      <w:r w:rsidR="00373AA4" w:rsidRPr="005E5F40">
        <w:rPr>
          <w:sz w:val="28"/>
          <w:szCs w:val="28"/>
        </w:rPr>
        <w:t xml:space="preserve"> года </w:t>
      </w:r>
      <w:r w:rsidR="00373AA4" w:rsidRPr="007C361F">
        <w:rPr>
          <w:sz w:val="28"/>
          <w:szCs w:val="28"/>
        </w:rPr>
        <w:t>в бюджет города поступило</w:t>
      </w:r>
      <w:r w:rsidR="00373E41">
        <w:rPr>
          <w:sz w:val="28"/>
          <w:szCs w:val="28"/>
        </w:rPr>
        <w:t xml:space="preserve"> </w:t>
      </w:r>
      <w:r w:rsidR="00373AA4">
        <w:rPr>
          <w:sz w:val="28"/>
          <w:szCs w:val="28"/>
        </w:rPr>
        <w:t>12</w:t>
      </w:r>
      <w:r w:rsidR="00E1685C">
        <w:rPr>
          <w:sz w:val="28"/>
          <w:szCs w:val="28"/>
        </w:rPr>
        <w:t>,3</w:t>
      </w:r>
      <w:r w:rsidR="00373AA4" w:rsidRPr="007C361F">
        <w:rPr>
          <w:sz w:val="28"/>
          <w:szCs w:val="28"/>
        </w:rPr>
        <w:t xml:space="preserve"> млрд. </w:t>
      </w:r>
      <w:r w:rsidR="00373AA4">
        <w:rPr>
          <w:sz w:val="28"/>
          <w:szCs w:val="28"/>
        </w:rPr>
        <w:t>руб</w:t>
      </w:r>
      <w:r w:rsidR="00E1685C">
        <w:rPr>
          <w:sz w:val="28"/>
          <w:szCs w:val="28"/>
        </w:rPr>
        <w:t>.</w:t>
      </w:r>
      <w:r w:rsidR="00373AA4" w:rsidRPr="007C361F">
        <w:rPr>
          <w:sz w:val="28"/>
          <w:szCs w:val="28"/>
        </w:rPr>
        <w:t xml:space="preserve"> налоговых доходов</w:t>
      </w:r>
      <w:r w:rsidR="00373AA4">
        <w:rPr>
          <w:sz w:val="28"/>
          <w:szCs w:val="28"/>
        </w:rPr>
        <w:t xml:space="preserve">, темп роста к аналогичному периоду 2017 года составил  104,4%. </w:t>
      </w:r>
      <w:r w:rsidR="00373AA4" w:rsidRPr="00580BEA">
        <w:t xml:space="preserve"> </w:t>
      </w:r>
      <w:r w:rsidR="00373AA4" w:rsidRPr="00F44390">
        <w:t>Г</w:t>
      </w:r>
      <w:r w:rsidR="00373AA4" w:rsidRPr="00F44390">
        <w:rPr>
          <w:sz w:val="28"/>
          <w:szCs w:val="28"/>
        </w:rPr>
        <w:t xml:space="preserve">одовые плановые назначения исполнены на </w:t>
      </w:r>
      <w:r w:rsidR="00373AA4">
        <w:rPr>
          <w:sz w:val="28"/>
          <w:szCs w:val="28"/>
        </w:rPr>
        <w:t>100,7</w:t>
      </w:r>
      <w:r w:rsidR="00373AA4" w:rsidRPr="00F44390">
        <w:rPr>
          <w:sz w:val="28"/>
          <w:szCs w:val="28"/>
        </w:rPr>
        <w:t>%.</w:t>
      </w:r>
      <w:r w:rsidR="00373AA4">
        <w:rPr>
          <w:sz w:val="28"/>
          <w:szCs w:val="28"/>
        </w:rPr>
        <w:t xml:space="preserve"> </w:t>
      </w:r>
      <w:r w:rsidR="00373AA4" w:rsidRPr="0076130F">
        <w:rPr>
          <w:sz w:val="28"/>
          <w:szCs w:val="28"/>
        </w:rPr>
        <w:t xml:space="preserve">Основная доля поступлений </w:t>
      </w:r>
      <w:r w:rsidR="00373AA4">
        <w:rPr>
          <w:sz w:val="28"/>
          <w:szCs w:val="28"/>
        </w:rPr>
        <w:t>– 82,5% (</w:t>
      </w:r>
      <w:r w:rsidR="00373AA4" w:rsidRPr="009B6F1D">
        <w:rPr>
          <w:sz w:val="28"/>
          <w:szCs w:val="28"/>
        </w:rPr>
        <w:t>1</w:t>
      </w:r>
      <w:r w:rsidR="00373AA4">
        <w:rPr>
          <w:sz w:val="28"/>
          <w:szCs w:val="28"/>
        </w:rPr>
        <w:t>0</w:t>
      </w:r>
      <w:r w:rsidR="00E1685C">
        <w:rPr>
          <w:sz w:val="28"/>
          <w:szCs w:val="28"/>
        </w:rPr>
        <w:t>,1</w:t>
      </w:r>
      <w:r w:rsidR="00373AA4" w:rsidRPr="009B6F1D">
        <w:rPr>
          <w:sz w:val="28"/>
          <w:szCs w:val="28"/>
        </w:rPr>
        <w:t xml:space="preserve"> млрд. руб</w:t>
      </w:r>
      <w:r w:rsidR="00373AA4">
        <w:rPr>
          <w:sz w:val="28"/>
          <w:szCs w:val="28"/>
        </w:rPr>
        <w:t>.)</w:t>
      </w:r>
      <w:r w:rsidR="00373AA4" w:rsidRPr="009B6F1D">
        <w:rPr>
          <w:sz w:val="28"/>
          <w:szCs w:val="28"/>
        </w:rPr>
        <w:t xml:space="preserve"> </w:t>
      </w:r>
      <w:r w:rsidR="00373AA4" w:rsidRPr="0076130F">
        <w:rPr>
          <w:sz w:val="28"/>
          <w:szCs w:val="28"/>
        </w:rPr>
        <w:t xml:space="preserve">сформирована за счет налога на доходы физических лиц </w:t>
      </w:r>
      <w:r w:rsidR="00074386">
        <w:rPr>
          <w:sz w:val="28"/>
          <w:szCs w:val="28"/>
        </w:rPr>
        <w:br/>
      </w:r>
      <w:r w:rsidR="00373AA4">
        <w:rPr>
          <w:sz w:val="28"/>
          <w:szCs w:val="28"/>
        </w:rPr>
        <w:t xml:space="preserve">и земельного налога. </w:t>
      </w:r>
    </w:p>
    <w:p w:rsidR="00373AA4" w:rsidRPr="00373E41" w:rsidRDefault="00373AA4" w:rsidP="00373E41">
      <w:pPr>
        <w:tabs>
          <w:tab w:val="left" w:pos="284"/>
          <w:tab w:val="left" w:pos="567"/>
        </w:tabs>
        <w:ind w:right="-5" w:firstLine="567"/>
        <w:jc w:val="both"/>
        <w:rPr>
          <w:sz w:val="28"/>
          <w:szCs w:val="28"/>
        </w:rPr>
      </w:pPr>
      <w:r>
        <w:rPr>
          <w:sz w:val="28"/>
          <w:szCs w:val="28"/>
        </w:rPr>
        <w:t>Р</w:t>
      </w:r>
      <w:r w:rsidRPr="001A20BF">
        <w:rPr>
          <w:sz w:val="28"/>
          <w:szCs w:val="28"/>
        </w:rPr>
        <w:t xml:space="preserve">ост </w:t>
      </w:r>
      <w:r>
        <w:rPr>
          <w:sz w:val="28"/>
          <w:szCs w:val="28"/>
        </w:rPr>
        <w:t xml:space="preserve">денежных </w:t>
      </w:r>
      <w:r w:rsidRPr="001A20BF">
        <w:rPr>
          <w:sz w:val="28"/>
          <w:szCs w:val="28"/>
        </w:rPr>
        <w:t xml:space="preserve">поступлений </w:t>
      </w:r>
      <w:r>
        <w:rPr>
          <w:sz w:val="28"/>
          <w:szCs w:val="28"/>
        </w:rPr>
        <w:t>к уровню прошл</w:t>
      </w:r>
      <w:r w:rsidR="00373E41">
        <w:rPr>
          <w:sz w:val="28"/>
          <w:szCs w:val="28"/>
        </w:rPr>
        <w:t xml:space="preserve">ого года наблюдался по налогам: </w:t>
      </w:r>
      <w:r w:rsidRPr="00373E41">
        <w:rPr>
          <w:sz w:val="28"/>
          <w:szCs w:val="28"/>
        </w:rPr>
        <w:t>налог на доходы физических лиц (НДФЛ) –  107,9% (7,2 млрд. руб</w:t>
      </w:r>
      <w:r w:rsidR="00373E41">
        <w:rPr>
          <w:sz w:val="28"/>
          <w:szCs w:val="28"/>
        </w:rPr>
        <w:t>.</w:t>
      </w:r>
      <w:r w:rsidRPr="00373E41">
        <w:rPr>
          <w:sz w:val="28"/>
          <w:szCs w:val="28"/>
        </w:rPr>
        <w:t>);</w:t>
      </w:r>
      <w:r w:rsidR="00373E41">
        <w:rPr>
          <w:sz w:val="28"/>
          <w:szCs w:val="28"/>
        </w:rPr>
        <w:t xml:space="preserve"> </w:t>
      </w:r>
      <w:r w:rsidRPr="00373E41">
        <w:rPr>
          <w:sz w:val="28"/>
          <w:szCs w:val="28"/>
        </w:rPr>
        <w:t>налог на имущество физических лиц – 106,6% (574,6 млн. руб</w:t>
      </w:r>
      <w:r w:rsidR="00373E41">
        <w:rPr>
          <w:sz w:val="28"/>
          <w:szCs w:val="28"/>
        </w:rPr>
        <w:t>.</w:t>
      </w:r>
      <w:r w:rsidRPr="00373E41">
        <w:rPr>
          <w:sz w:val="28"/>
          <w:szCs w:val="28"/>
        </w:rPr>
        <w:t>);</w:t>
      </w:r>
      <w:r w:rsidR="00373E41">
        <w:rPr>
          <w:sz w:val="28"/>
          <w:szCs w:val="28"/>
        </w:rPr>
        <w:t xml:space="preserve"> </w:t>
      </w:r>
      <w:r w:rsidRPr="00373E41">
        <w:rPr>
          <w:sz w:val="28"/>
          <w:szCs w:val="28"/>
        </w:rPr>
        <w:t>единый сельскохозяйственный налог (ЕСХН) – 239,2% (17,9 млн. руб</w:t>
      </w:r>
      <w:r w:rsidR="00373E41">
        <w:rPr>
          <w:sz w:val="28"/>
          <w:szCs w:val="28"/>
        </w:rPr>
        <w:t>.</w:t>
      </w:r>
      <w:r w:rsidRPr="00373E41">
        <w:rPr>
          <w:sz w:val="28"/>
          <w:szCs w:val="28"/>
        </w:rPr>
        <w:t>);</w:t>
      </w:r>
      <w:r w:rsidR="00373E41">
        <w:rPr>
          <w:sz w:val="28"/>
          <w:szCs w:val="28"/>
        </w:rPr>
        <w:t xml:space="preserve"> </w:t>
      </w:r>
      <w:r w:rsidRPr="00373E41">
        <w:rPr>
          <w:sz w:val="28"/>
          <w:szCs w:val="28"/>
        </w:rPr>
        <w:t>патентная система налогообложения (ПСН) – 116,6% (136,0 млн. руб</w:t>
      </w:r>
      <w:r w:rsidR="00373E41">
        <w:rPr>
          <w:sz w:val="28"/>
          <w:szCs w:val="28"/>
        </w:rPr>
        <w:t>.</w:t>
      </w:r>
      <w:r w:rsidRPr="00373E41">
        <w:rPr>
          <w:sz w:val="28"/>
          <w:szCs w:val="28"/>
        </w:rPr>
        <w:t>).</w:t>
      </w:r>
    </w:p>
    <w:p w:rsidR="00373E41" w:rsidRDefault="00373E41" w:rsidP="00373E41">
      <w:pPr>
        <w:tabs>
          <w:tab w:val="left" w:pos="567"/>
        </w:tabs>
        <w:ind w:firstLine="567"/>
        <w:jc w:val="both"/>
        <w:rPr>
          <w:sz w:val="28"/>
          <w:szCs w:val="28"/>
        </w:rPr>
      </w:pPr>
      <w:r>
        <w:rPr>
          <w:sz w:val="28"/>
          <w:szCs w:val="28"/>
        </w:rPr>
        <w:t xml:space="preserve">По состоянию </w:t>
      </w:r>
      <w:r w:rsidRPr="007A27D8">
        <w:rPr>
          <w:sz w:val="28"/>
          <w:szCs w:val="28"/>
        </w:rPr>
        <w:t xml:space="preserve">на 01.12.2018 недоимка по налоговым платежам в бюджет города составила 589,7 млн. руб. в сравнении с началом </w:t>
      </w:r>
      <w:r>
        <w:rPr>
          <w:sz w:val="28"/>
          <w:szCs w:val="28"/>
        </w:rPr>
        <w:t xml:space="preserve">2018 </w:t>
      </w:r>
      <w:r w:rsidRPr="007A27D8">
        <w:rPr>
          <w:sz w:val="28"/>
          <w:szCs w:val="28"/>
        </w:rPr>
        <w:t xml:space="preserve">года она снижена </w:t>
      </w:r>
      <w:r>
        <w:rPr>
          <w:sz w:val="28"/>
          <w:szCs w:val="28"/>
        </w:rPr>
        <w:br/>
      </w:r>
      <w:r w:rsidRPr="007A27D8">
        <w:rPr>
          <w:sz w:val="28"/>
          <w:szCs w:val="28"/>
        </w:rPr>
        <w:t xml:space="preserve">на 500,6  млн. рублей  или на 45,9%. </w:t>
      </w:r>
    </w:p>
    <w:p w:rsidR="00373AA4" w:rsidRPr="007A27D8" w:rsidRDefault="00373AA4" w:rsidP="00373AA4">
      <w:pPr>
        <w:tabs>
          <w:tab w:val="left" w:pos="567"/>
        </w:tabs>
        <w:ind w:firstLine="567"/>
        <w:jc w:val="both"/>
        <w:rPr>
          <w:sz w:val="28"/>
          <w:szCs w:val="28"/>
        </w:rPr>
      </w:pPr>
      <w:r w:rsidRPr="007A27D8">
        <w:rPr>
          <w:sz w:val="28"/>
          <w:szCs w:val="28"/>
        </w:rPr>
        <w:t>В целях содействия росту налогового потенциала города обеспечено</w:t>
      </w:r>
      <w:r>
        <w:rPr>
          <w:sz w:val="28"/>
          <w:szCs w:val="28"/>
        </w:rPr>
        <w:br/>
      </w:r>
      <w:r w:rsidRPr="007A27D8">
        <w:rPr>
          <w:sz w:val="28"/>
          <w:szCs w:val="28"/>
        </w:rPr>
        <w:t>проведение мероприятий, направленных на сокращение задолженности</w:t>
      </w:r>
      <w:r w:rsidRPr="007A27D8">
        <w:rPr>
          <w:sz w:val="28"/>
          <w:szCs w:val="28"/>
        </w:rPr>
        <w:br/>
        <w:t>по налоговым платежам, приняты следующие меры:</w:t>
      </w:r>
    </w:p>
    <w:p w:rsidR="00373AA4" w:rsidRPr="00A832B3" w:rsidRDefault="00373AA4" w:rsidP="00373AA4">
      <w:pPr>
        <w:pStyle w:val="ad"/>
        <w:numPr>
          <w:ilvl w:val="0"/>
          <w:numId w:val="23"/>
        </w:numPr>
        <w:tabs>
          <w:tab w:val="left" w:pos="284"/>
          <w:tab w:val="left" w:pos="567"/>
        </w:tabs>
        <w:ind w:left="0" w:firstLine="284"/>
        <w:rPr>
          <w:sz w:val="28"/>
          <w:szCs w:val="28"/>
        </w:rPr>
      </w:pPr>
      <w:r w:rsidRPr="00A832B3">
        <w:rPr>
          <w:sz w:val="28"/>
          <w:szCs w:val="28"/>
        </w:rPr>
        <w:t xml:space="preserve">городской комиссией по обеспечению собираемости налоговых </w:t>
      </w:r>
      <w:r w:rsidRPr="00A832B3">
        <w:rPr>
          <w:sz w:val="28"/>
          <w:szCs w:val="28"/>
        </w:rPr>
        <w:br/>
        <w:t>и неналоговых платежей проведено 23 заседания с недоимщиками,  погашена задолженность в сумме 274 млн. руб</w:t>
      </w:r>
      <w:r w:rsidR="00C47BE2">
        <w:rPr>
          <w:sz w:val="28"/>
          <w:szCs w:val="28"/>
        </w:rPr>
        <w:t>.;</w:t>
      </w:r>
    </w:p>
    <w:p w:rsidR="00373AA4" w:rsidRPr="00A832B3" w:rsidRDefault="00373AA4" w:rsidP="00373AA4">
      <w:pPr>
        <w:pStyle w:val="ad"/>
        <w:numPr>
          <w:ilvl w:val="0"/>
          <w:numId w:val="23"/>
        </w:numPr>
        <w:tabs>
          <w:tab w:val="left" w:pos="284"/>
          <w:tab w:val="left" w:pos="567"/>
        </w:tabs>
        <w:ind w:left="0" w:firstLine="284"/>
        <w:rPr>
          <w:sz w:val="28"/>
          <w:szCs w:val="28"/>
        </w:rPr>
      </w:pPr>
      <w:r w:rsidRPr="00A832B3">
        <w:rPr>
          <w:sz w:val="28"/>
          <w:szCs w:val="28"/>
        </w:rPr>
        <w:t>проведена оценка текущей ситуации и перспектив погашения задолженности 3 639 предприятий – должников, по данным отраслевых министерств и ведомств Правительства Ростовской области. Обеспечено погашение налоговой задолженности в сумме 208,5  млн. руб</w:t>
      </w:r>
      <w:r w:rsidR="00C47BE2">
        <w:rPr>
          <w:sz w:val="28"/>
          <w:szCs w:val="28"/>
        </w:rPr>
        <w:t>.</w:t>
      </w:r>
      <w:r w:rsidR="00373E41">
        <w:rPr>
          <w:sz w:val="28"/>
          <w:szCs w:val="28"/>
        </w:rPr>
        <w:t xml:space="preserve"> и другое.</w:t>
      </w:r>
    </w:p>
    <w:p w:rsidR="00373AA4" w:rsidRPr="000B5FDC" w:rsidRDefault="00373AA4" w:rsidP="00373AA4">
      <w:pPr>
        <w:tabs>
          <w:tab w:val="left" w:pos="567"/>
          <w:tab w:val="left" w:pos="993"/>
        </w:tabs>
        <w:suppressAutoHyphens/>
        <w:ind w:firstLine="567"/>
        <w:jc w:val="both"/>
        <w:rPr>
          <w:sz w:val="28"/>
          <w:szCs w:val="28"/>
          <w:highlight w:val="yellow"/>
        </w:rPr>
      </w:pPr>
      <w:r>
        <w:rPr>
          <w:sz w:val="28"/>
          <w:szCs w:val="28"/>
        </w:rPr>
        <w:t xml:space="preserve">Работа по </w:t>
      </w:r>
      <w:r w:rsidRPr="00ED2E99">
        <w:rPr>
          <w:sz w:val="28"/>
          <w:szCs w:val="28"/>
        </w:rPr>
        <w:t>увеличению налогового потенциала</w:t>
      </w:r>
      <w:r>
        <w:rPr>
          <w:sz w:val="28"/>
          <w:szCs w:val="28"/>
        </w:rPr>
        <w:t>,</w:t>
      </w:r>
      <w:r w:rsidRPr="00ED2E99">
        <w:rPr>
          <w:sz w:val="28"/>
          <w:szCs w:val="28"/>
        </w:rPr>
        <w:t xml:space="preserve"> </w:t>
      </w:r>
      <w:r w:rsidRPr="00EB1545">
        <w:rPr>
          <w:sz w:val="28"/>
          <w:szCs w:val="28"/>
        </w:rPr>
        <w:t xml:space="preserve">обеспечению </w:t>
      </w:r>
      <w:r w:rsidRPr="00FD1D50">
        <w:rPr>
          <w:sz w:val="28"/>
          <w:szCs w:val="28"/>
        </w:rPr>
        <w:t>повышени</w:t>
      </w:r>
      <w:r>
        <w:rPr>
          <w:sz w:val="28"/>
          <w:szCs w:val="28"/>
        </w:rPr>
        <w:t>я</w:t>
      </w:r>
      <w:r w:rsidRPr="00FD1D50">
        <w:rPr>
          <w:sz w:val="28"/>
          <w:szCs w:val="28"/>
        </w:rPr>
        <w:t xml:space="preserve"> сбора налогов, отчислений в бюджеты всех уровней, сокращению неплатежей</w:t>
      </w:r>
      <w:r>
        <w:rPr>
          <w:sz w:val="28"/>
          <w:szCs w:val="28"/>
        </w:rPr>
        <w:t xml:space="preserve">                      будет продолжена.</w:t>
      </w:r>
    </w:p>
    <w:p w:rsidR="00373AA4" w:rsidRPr="00553BC6" w:rsidRDefault="00373AA4" w:rsidP="00694B0A">
      <w:pPr>
        <w:tabs>
          <w:tab w:val="left" w:pos="0"/>
          <w:tab w:val="left" w:pos="142"/>
        </w:tabs>
        <w:ind w:firstLine="709"/>
        <w:jc w:val="both"/>
        <w:rPr>
          <w:sz w:val="28"/>
          <w:szCs w:val="28"/>
          <w:highlight w:val="yellow"/>
        </w:rPr>
      </w:pPr>
    </w:p>
    <w:p w:rsidR="00B03162" w:rsidRPr="007E1776" w:rsidRDefault="00B03162" w:rsidP="00694B0A">
      <w:pPr>
        <w:tabs>
          <w:tab w:val="left" w:pos="0"/>
          <w:tab w:val="left" w:pos="142"/>
        </w:tabs>
        <w:ind w:firstLine="709"/>
        <w:contextualSpacing/>
        <w:jc w:val="both"/>
        <w:rPr>
          <w:sz w:val="28"/>
          <w:szCs w:val="28"/>
        </w:rPr>
      </w:pPr>
      <w:r w:rsidRPr="007E1776">
        <w:rPr>
          <w:sz w:val="28"/>
          <w:szCs w:val="28"/>
        </w:rPr>
        <w:t>10.</w:t>
      </w:r>
      <w:r w:rsidR="00F422B0" w:rsidRPr="007E1776">
        <w:rPr>
          <w:sz w:val="28"/>
          <w:szCs w:val="28"/>
        </w:rPr>
        <w:t>3</w:t>
      </w:r>
      <w:r w:rsidRPr="007E1776">
        <w:rPr>
          <w:sz w:val="28"/>
          <w:szCs w:val="28"/>
        </w:rPr>
        <w:t xml:space="preserve">. В целях реализации социально значимых реформ, направленных </w:t>
      </w:r>
      <w:r w:rsidRPr="007E1776">
        <w:rPr>
          <w:sz w:val="28"/>
          <w:szCs w:val="28"/>
        </w:rPr>
        <w:br/>
        <w:t>на улучшение качества жизни населения, в сфере транспорта в городе реализуются следующие мероприятия.</w:t>
      </w:r>
    </w:p>
    <w:p w:rsidR="007A5B08" w:rsidRPr="00980830" w:rsidRDefault="007A5B08" w:rsidP="007A5B08">
      <w:pPr>
        <w:tabs>
          <w:tab w:val="left" w:pos="0"/>
        </w:tabs>
        <w:ind w:firstLine="709"/>
        <w:jc w:val="both"/>
        <w:rPr>
          <w:sz w:val="28"/>
          <w:szCs w:val="28"/>
        </w:rPr>
      </w:pPr>
      <w:r w:rsidRPr="00980830">
        <w:rPr>
          <w:sz w:val="28"/>
          <w:szCs w:val="28"/>
        </w:rPr>
        <w:t xml:space="preserve">2018 год стал значимым для города Ростова-на-Дону в связи с проведением мероприятия государственного масштаба </w:t>
      </w:r>
      <w:r w:rsidR="00074386" w:rsidRPr="002552C3">
        <w:rPr>
          <w:sz w:val="28"/>
          <w:szCs w:val="28"/>
        </w:rPr>
        <w:t>–</w:t>
      </w:r>
      <w:r w:rsidRPr="00980830">
        <w:rPr>
          <w:sz w:val="28"/>
          <w:szCs w:val="28"/>
        </w:rPr>
        <w:t xml:space="preserve"> игр Чем</w:t>
      </w:r>
      <w:r w:rsidR="00123D7F">
        <w:rPr>
          <w:sz w:val="28"/>
          <w:szCs w:val="28"/>
        </w:rPr>
        <w:t>пионата мира по футболу – 2018.</w:t>
      </w:r>
    </w:p>
    <w:p w:rsidR="00123D7F" w:rsidRDefault="00123D7F" w:rsidP="00123D7F">
      <w:pPr>
        <w:ind w:firstLine="709"/>
        <w:jc w:val="both"/>
        <w:rPr>
          <w:sz w:val="28"/>
          <w:szCs w:val="28"/>
        </w:rPr>
      </w:pPr>
      <w:r>
        <w:rPr>
          <w:sz w:val="28"/>
          <w:szCs w:val="28"/>
        </w:rPr>
        <w:t>В</w:t>
      </w:r>
      <w:r w:rsidRPr="00980830">
        <w:rPr>
          <w:sz w:val="28"/>
          <w:szCs w:val="28"/>
        </w:rPr>
        <w:t xml:space="preserve"> дни матчей было организовано движение автобусов – шаттлов </w:t>
      </w:r>
      <w:r w:rsidR="00074386">
        <w:rPr>
          <w:sz w:val="28"/>
          <w:szCs w:val="28"/>
        </w:rPr>
        <w:br/>
      </w:r>
      <w:r w:rsidRPr="00980830">
        <w:rPr>
          <w:sz w:val="28"/>
          <w:szCs w:val="28"/>
        </w:rPr>
        <w:t>по ма</w:t>
      </w:r>
      <w:r>
        <w:rPr>
          <w:sz w:val="28"/>
          <w:szCs w:val="28"/>
        </w:rPr>
        <w:t xml:space="preserve">ршрутам спортивных соревнований, </w:t>
      </w:r>
      <w:r w:rsidR="007A5B08" w:rsidRPr="00980830">
        <w:rPr>
          <w:sz w:val="28"/>
          <w:szCs w:val="28"/>
        </w:rPr>
        <w:t xml:space="preserve">организован бесплатный проезд волонтеров, зрителей и лиц, включенных в списки </w:t>
      </w:r>
      <w:r w:rsidR="007A5B08" w:rsidRPr="00980830">
        <w:rPr>
          <w:sz w:val="28"/>
          <w:szCs w:val="28"/>
          <w:lang w:val="en-US"/>
        </w:rPr>
        <w:t>FIFA</w:t>
      </w:r>
      <w:r w:rsidR="007A5B08" w:rsidRPr="00980830">
        <w:rPr>
          <w:sz w:val="28"/>
          <w:szCs w:val="28"/>
        </w:rPr>
        <w:t xml:space="preserve"> по городским регулярным маршрутам спортивных соревнований. </w:t>
      </w:r>
    </w:p>
    <w:p w:rsidR="00123D7F" w:rsidRPr="00980830" w:rsidRDefault="00123D7F" w:rsidP="00123D7F">
      <w:pPr>
        <w:ind w:firstLine="709"/>
        <w:jc w:val="both"/>
        <w:rPr>
          <w:sz w:val="28"/>
          <w:szCs w:val="28"/>
        </w:rPr>
      </w:pPr>
      <w:r w:rsidRPr="00980830">
        <w:rPr>
          <w:sz w:val="28"/>
          <w:szCs w:val="28"/>
        </w:rPr>
        <w:t>В соответствии с предусмотренными средствами в 2018 году осуществлено приобретение 100 единиц пассажирских автобусов большой вместимости марки «НЕФАЗ</w:t>
      </w:r>
      <w:r>
        <w:rPr>
          <w:sz w:val="28"/>
          <w:szCs w:val="28"/>
        </w:rPr>
        <w:t xml:space="preserve">» из них 75 единиц, работающих </w:t>
      </w:r>
      <w:r w:rsidRPr="00980830">
        <w:rPr>
          <w:sz w:val="28"/>
          <w:szCs w:val="28"/>
        </w:rPr>
        <w:t xml:space="preserve">на дизельном топливе и 25 единиц </w:t>
      </w:r>
      <w:r>
        <w:rPr>
          <w:sz w:val="28"/>
          <w:szCs w:val="28"/>
        </w:rPr>
        <w:br/>
      </w:r>
      <w:r w:rsidRPr="00980830">
        <w:rPr>
          <w:sz w:val="28"/>
          <w:szCs w:val="28"/>
        </w:rPr>
        <w:t>на газомоторном топливе на сумму 1</w:t>
      </w:r>
      <w:r w:rsidR="00C47BE2">
        <w:rPr>
          <w:sz w:val="28"/>
          <w:szCs w:val="28"/>
        </w:rPr>
        <w:t>,</w:t>
      </w:r>
      <w:r w:rsidRPr="00980830">
        <w:rPr>
          <w:sz w:val="28"/>
          <w:szCs w:val="28"/>
        </w:rPr>
        <w:t>1 мл</w:t>
      </w:r>
      <w:r w:rsidR="00C47BE2">
        <w:rPr>
          <w:sz w:val="28"/>
          <w:szCs w:val="28"/>
        </w:rPr>
        <w:t>рд</w:t>
      </w:r>
      <w:r w:rsidRPr="00980830">
        <w:rPr>
          <w:sz w:val="28"/>
          <w:szCs w:val="28"/>
        </w:rPr>
        <w:t>. руб.</w:t>
      </w:r>
    </w:p>
    <w:p w:rsidR="007A5B08" w:rsidRPr="00EF4640" w:rsidRDefault="00123D7F" w:rsidP="007A5B08">
      <w:pPr>
        <w:tabs>
          <w:tab w:val="left" w:pos="0"/>
        </w:tabs>
        <w:ind w:firstLine="709"/>
        <w:jc w:val="both"/>
        <w:rPr>
          <w:sz w:val="28"/>
          <w:szCs w:val="28"/>
        </w:rPr>
      </w:pPr>
      <w:r>
        <w:rPr>
          <w:sz w:val="28"/>
          <w:szCs w:val="28"/>
        </w:rPr>
        <w:t>Приобретен</w:t>
      </w:r>
      <w:r w:rsidR="007A5B08" w:rsidRPr="00980830">
        <w:rPr>
          <w:sz w:val="28"/>
          <w:szCs w:val="28"/>
        </w:rPr>
        <w:t xml:space="preserve"> 1 </w:t>
      </w:r>
      <w:r>
        <w:rPr>
          <w:sz w:val="28"/>
          <w:szCs w:val="28"/>
        </w:rPr>
        <w:t>электробус</w:t>
      </w:r>
      <w:r w:rsidR="007A5B08" w:rsidRPr="00980830">
        <w:rPr>
          <w:sz w:val="28"/>
          <w:szCs w:val="28"/>
        </w:rPr>
        <w:t xml:space="preserve"> за счет средств областного бюджета с учетом </w:t>
      </w:r>
      <w:r w:rsidR="007A5B08" w:rsidRPr="00EF4640">
        <w:rPr>
          <w:sz w:val="28"/>
          <w:szCs w:val="28"/>
        </w:rPr>
        <w:t xml:space="preserve">софинансирования средств бюджета города Ростова-на-Дону на сумму 37,2 млн. </w:t>
      </w:r>
      <w:r w:rsidR="007A5B08" w:rsidRPr="00EF4640">
        <w:rPr>
          <w:sz w:val="28"/>
          <w:szCs w:val="28"/>
        </w:rPr>
        <w:lastRenderedPageBreak/>
        <w:t>руб. В настоящее время электробус работает на городском маршруте №</w:t>
      </w:r>
      <w:r w:rsidR="00074386">
        <w:rPr>
          <w:sz w:val="28"/>
          <w:szCs w:val="28"/>
        </w:rPr>
        <w:t> </w:t>
      </w:r>
      <w:r w:rsidR="007A5B08" w:rsidRPr="00EF4640">
        <w:rPr>
          <w:sz w:val="28"/>
          <w:szCs w:val="28"/>
        </w:rPr>
        <w:t xml:space="preserve">88 </w:t>
      </w:r>
      <w:r w:rsidR="00C15B09">
        <w:rPr>
          <w:sz w:val="28"/>
          <w:szCs w:val="28"/>
        </w:rPr>
        <w:br/>
      </w:r>
      <w:r w:rsidR="007A5B08" w:rsidRPr="00EF4640">
        <w:rPr>
          <w:sz w:val="28"/>
          <w:szCs w:val="28"/>
        </w:rPr>
        <w:t>«Гл. ЖДВ – музей "Россия – моя история"».</w:t>
      </w:r>
    </w:p>
    <w:p w:rsidR="007A5B08" w:rsidRPr="000860F9" w:rsidRDefault="007A5B08" w:rsidP="007A5B08">
      <w:pPr>
        <w:pStyle w:val="ad"/>
        <w:tabs>
          <w:tab w:val="left" w:pos="0"/>
        </w:tabs>
        <w:ind w:left="0"/>
        <w:rPr>
          <w:rFonts w:ascii="Roboto" w:hAnsi="Roboto"/>
        </w:rPr>
      </w:pPr>
      <w:r w:rsidRPr="009C795B">
        <w:rPr>
          <w:sz w:val="28"/>
          <w:szCs w:val="28"/>
        </w:rPr>
        <w:t xml:space="preserve">В порядке софинансирования из областного бюджета и городского бюджета в общем </w:t>
      </w:r>
      <w:r w:rsidRPr="00AC7489">
        <w:rPr>
          <w:sz w:val="28"/>
          <w:szCs w:val="28"/>
        </w:rPr>
        <w:t xml:space="preserve">размере </w:t>
      </w:r>
      <w:r>
        <w:rPr>
          <w:sz w:val="28"/>
          <w:szCs w:val="28"/>
        </w:rPr>
        <w:t>78,8</w:t>
      </w:r>
      <w:r w:rsidRPr="00AC7489">
        <w:rPr>
          <w:sz w:val="28"/>
          <w:szCs w:val="28"/>
        </w:rPr>
        <w:t xml:space="preserve"> млн</w:t>
      </w:r>
      <w:r w:rsidRPr="009C795B">
        <w:rPr>
          <w:sz w:val="28"/>
          <w:szCs w:val="28"/>
        </w:rPr>
        <w:t>. руб</w:t>
      </w:r>
      <w:r w:rsidR="00C47BE2">
        <w:rPr>
          <w:sz w:val="28"/>
          <w:szCs w:val="28"/>
        </w:rPr>
        <w:t>.</w:t>
      </w:r>
      <w:r w:rsidRPr="009C795B">
        <w:rPr>
          <w:sz w:val="28"/>
          <w:szCs w:val="28"/>
        </w:rPr>
        <w:t xml:space="preserve"> предусмотрена субсидия на содержание улично-дорожной сети города Ростова-на-Дону для установки недостающих элементов автоматизированной системы управления дорожным движением, светофорных объектов и дорожных знаков, замены оборудования для функционирования </w:t>
      </w:r>
      <w:r w:rsidR="0095616F">
        <w:rPr>
          <w:sz w:val="28"/>
          <w:szCs w:val="28"/>
        </w:rPr>
        <w:t>автоматизированной системы управления</w:t>
      </w:r>
      <w:r w:rsidRPr="009C795B">
        <w:rPr>
          <w:sz w:val="28"/>
          <w:szCs w:val="28"/>
        </w:rPr>
        <w:t xml:space="preserve"> </w:t>
      </w:r>
      <w:r w:rsidR="0095616F">
        <w:rPr>
          <w:sz w:val="28"/>
          <w:szCs w:val="28"/>
        </w:rPr>
        <w:t>дорожным движением</w:t>
      </w:r>
      <w:r w:rsidRPr="009C795B">
        <w:rPr>
          <w:sz w:val="28"/>
          <w:szCs w:val="28"/>
        </w:rPr>
        <w:t>.</w:t>
      </w:r>
      <w:r w:rsidRPr="009C795B">
        <w:rPr>
          <w:rFonts w:ascii="Roboto" w:hAnsi="Roboto"/>
        </w:rPr>
        <w:t xml:space="preserve"> </w:t>
      </w:r>
      <w:r w:rsidRPr="009C795B">
        <w:rPr>
          <w:sz w:val="28"/>
          <w:szCs w:val="28"/>
        </w:rPr>
        <w:t>За счет полученных средств выполнены работы по установке 5198 знаков</w:t>
      </w:r>
      <w:r w:rsidR="00C47BE2">
        <w:rPr>
          <w:sz w:val="28"/>
          <w:szCs w:val="28"/>
        </w:rPr>
        <w:t>.</w:t>
      </w:r>
    </w:p>
    <w:p w:rsidR="007A5B08" w:rsidRPr="00980830" w:rsidRDefault="007A5B08" w:rsidP="007A5B08">
      <w:pPr>
        <w:pStyle w:val="ad"/>
        <w:tabs>
          <w:tab w:val="left" w:pos="0"/>
        </w:tabs>
        <w:ind w:left="0"/>
        <w:rPr>
          <w:sz w:val="28"/>
          <w:szCs w:val="28"/>
        </w:rPr>
      </w:pPr>
      <w:r w:rsidRPr="00980830">
        <w:rPr>
          <w:sz w:val="28"/>
          <w:szCs w:val="28"/>
        </w:rPr>
        <w:t>Координация движения в период проведения игр с учетом обеспечения параметров спроса и безопасности осуществлял</w:t>
      </w:r>
      <w:r>
        <w:rPr>
          <w:sz w:val="28"/>
          <w:szCs w:val="28"/>
        </w:rPr>
        <w:t>а</w:t>
      </w:r>
      <w:r w:rsidRPr="00980830">
        <w:rPr>
          <w:sz w:val="28"/>
          <w:szCs w:val="28"/>
        </w:rPr>
        <w:t xml:space="preserve">сь городским центром управления пассажирских перевозок (далее – ГЦУПП), который на период подготовки </w:t>
      </w:r>
      <w:r>
        <w:rPr>
          <w:sz w:val="28"/>
          <w:szCs w:val="28"/>
        </w:rPr>
        <w:br/>
      </w:r>
      <w:r w:rsidRPr="00980830">
        <w:rPr>
          <w:sz w:val="28"/>
          <w:szCs w:val="28"/>
        </w:rPr>
        <w:t>и проведения спортивных игр выполнял задачи Регионального центра управления пассажирскими перевозками.</w:t>
      </w:r>
    </w:p>
    <w:p w:rsidR="007E1776" w:rsidRDefault="007A5B08" w:rsidP="007A5B08">
      <w:pPr>
        <w:tabs>
          <w:tab w:val="left" w:pos="-426"/>
        </w:tabs>
        <w:ind w:firstLine="709"/>
        <w:jc w:val="both"/>
        <w:rPr>
          <w:rFonts w:eastAsia="Calibri"/>
          <w:sz w:val="28"/>
          <w:szCs w:val="28"/>
        </w:rPr>
      </w:pPr>
      <w:r w:rsidRPr="00980830">
        <w:rPr>
          <w:rFonts w:eastAsia="Calibri"/>
          <w:sz w:val="28"/>
          <w:szCs w:val="28"/>
        </w:rPr>
        <w:t xml:space="preserve">В настоящее время ГЦУПП функционирует в штатном режиме. </w:t>
      </w:r>
      <w:r>
        <w:rPr>
          <w:rFonts w:eastAsia="Calibri"/>
          <w:sz w:val="28"/>
          <w:szCs w:val="28"/>
        </w:rPr>
        <w:br/>
      </w:r>
      <w:proofErr w:type="gramStart"/>
      <w:r w:rsidRPr="00980830">
        <w:rPr>
          <w:rFonts w:eastAsia="Calibri"/>
          <w:sz w:val="28"/>
          <w:szCs w:val="28"/>
        </w:rPr>
        <w:t xml:space="preserve">С использованием технических возможностей </w:t>
      </w:r>
      <w:proofErr w:type="spellStart"/>
      <w:r w:rsidRPr="00980830">
        <w:rPr>
          <w:rFonts w:eastAsia="Calibri"/>
          <w:sz w:val="28"/>
          <w:szCs w:val="28"/>
        </w:rPr>
        <w:t>ГЦУППа</w:t>
      </w:r>
      <w:proofErr w:type="spellEnd"/>
      <w:r w:rsidRPr="00980830">
        <w:rPr>
          <w:rFonts w:eastAsia="Calibri"/>
          <w:sz w:val="28"/>
          <w:szCs w:val="28"/>
        </w:rPr>
        <w:t xml:space="preserve"> создан новый информационный сервис, который доступен гражданам в том числе через мобильные устройства, благодаря которому граждане могут ознакомиться </w:t>
      </w:r>
      <w:r w:rsidR="0095616F">
        <w:rPr>
          <w:rFonts w:eastAsia="Calibri"/>
          <w:sz w:val="28"/>
          <w:szCs w:val="28"/>
        </w:rPr>
        <w:br/>
      </w:r>
      <w:r w:rsidRPr="00980830">
        <w:rPr>
          <w:rFonts w:eastAsia="Calibri"/>
          <w:sz w:val="28"/>
          <w:szCs w:val="28"/>
        </w:rPr>
        <w:t>с расписанием движения городского пассажирского транспорта, выполнить поиск оптимального маршрута, а также отследить местоположение транспортных средств на маршруте</w:t>
      </w:r>
      <w:r w:rsidR="00D53FA3">
        <w:rPr>
          <w:rFonts w:eastAsia="Calibri"/>
          <w:sz w:val="28"/>
          <w:szCs w:val="28"/>
        </w:rPr>
        <w:t xml:space="preserve"> </w:t>
      </w:r>
      <w:r w:rsidRPr="00980830">
        <w:rPr>
          <w:rFonts w:eastAsia="Calibri"/>
          <w:sz w:val="28"/>
          <w:szCs w:val="28"/>
        </w:rPr>
        <w:t>в реальном времени, кроме того для лиц с ограниченными возможностями сделан информационный ресурс о местоположении транспортных средств, оснащенных специальными</w:t>
      </w:r>
      <w:proofErr w:type="gramEnd"/>
      <w:r w:rsidRPr="00980830">
        <w:rPr>
          <w:rFonts w:eastAsia="Calibri"/>
          <w:sz w:val="28"/>
          <w:szCs w:val="28"/>
        </w:rPr>
        <w:t xml:space="preserve"> приспособлениями для перевозки маломобильных групп населения на карте города в реальном времени</w:t>
      </w:r>
      <w:r w:rsidR="007E1776">
        <w:rPr>
          <w:rFonts w:eastAsia="Calibri"/>
          <w:sz w:val="28"/>
          <w:szCs w:val="28"/>
        </w:rPr>
        <w:t xml:space="preserve">. </w:t>
      </w:r>
    </w:p>
    <w:p w:rsidR="007A5B08" w:rsidRPr="00980830" w:rsidRDefault="007A5B08" w:rsidP="007A5B08">
      <w:pPr>
        <w:widowControl w:val="0"/>
        <w:tabs>
          <w:tab w:val="left" w:pos="567"/>
        </w:tabs>
        <w:ind w:firstLine="709"/>
        <w:jc w:val="both"/>
        <w:rPr>
          <w:sz w:val="28"/>
          <w:szCs w:val="28"/>
        </w:rPr>
      </w:pPr>
      <w:r w:rsidRPr="00980830">
        <w:rPr>
          <w:sz w:val="28"/>
          <w:szCs w:val="28"/>
        </w:rPr>
        <w:t>В 2018 году МБУ «Центр ИТС» также выполняло следующие работы:</w:t>
      </w:r>
    </w:p>
    <w:p w:rsidR="007A5B08" w:rsidRPr="00980830" w:rsidRDefault="007A5B08" w:rsidP="007A5B08">
      <w:pPr>
        <w:widowControl w:val="0"/>
        <w:tabs>
          <w:tab w:val="left" w:pos="567"/>
        </w:tabs>
        <w:ind w:firstLine="709"/>
        <w:jc w:val="both"/>
        <w:rPr>
          <w:sz w:val="28"/>
          <w:szCs w:val="28"/>
        </w:rPr>
      </w:pPr>
      <w:r w:rsidRPr="00980830">
        <w:rPr>
          <w:sz w:val="28"/>
          <w:szCs w:val="28"/>
        </w:rPr>
        <w:t>- по содержанию и экспл</w:t>
      </w:r>
      <w:r>
        <w:rPr>
          <w:sz w:val="28"/>
          <w:szCs w:val="28"/>
        </w:rPr>
        <w:t xml:space="preserve">уатации системы информирования </w:t>
      </w:r>
      <w:r w:rsidRPr="00980830">
        <w:rPr>
          <w:sz w:val="28"/>
          <w:szCs w:val="28"/>
        </w:rPr>
        <w:t>и ориентирования инвалидов и других маломобильных групп населени</w:t>
      </w:r>
      <w:r>
        <w:rPr>
          <w:sz w:val="28"/>
          <w:szCs w:val="28"/>
        </w:rPr>
        <w:t>я</w:t>
      </w:r>
      <w:r w:rsidRPr="00980830">
        <w:rPr>
          <w:sz w:val="28"/>
          <w:szCs w:val="28"/>
        </w:rPr>
        <w:t xml:space="preserve"> на объектах городского </w:t>
      </w:r>
      <w:r w:rsidR="007E1776">
        <w:rPr>
          <w:sz w:val="28"/>
          <w:szCs w:val="28"/>
        </w:rPr>
        <w:t>пассажирского транспорта</w:t>
      </w:r>
      <w:r w:rsidRPr="00980830">
        <w:rPr>
          <w:sz w:val="28"/>
          <w:szCs w:val="28"/>
        </w:rPr>
        <w:t>;</w:t>
      </w:r>
    </w:p>
    <w:p w:rsidR="007A5B08" w:rsidRPr="00980830" w:rsidRDefault="007A5B08" w:rsidP="007A5B08">
      <w:pPr>
        <w:widowControl w:val="0"/>
        <w:tabs>
          <w:tab w:val="left" w:pos="567"/>
        </w:tabs>
        <w:ind w:firstLine="709"/>
        <w:jc w:val="both"/>
        <w:rPr>
          <w:sz w:val="28"/>
          <w:szCs w:val="28"/>
        </w:rPr>
      </w:pPr>
      <w:r w:rsidRPr="00980830">
        <w:rPr>
          <w:sz w:val="28"/>
          <w:szCs w:val="28"/>
        </w:rPr>
        <w:t>- учет, анализ и контроль работы</w:t>
      </w:r>
      <w:r>
        <w:rPr>
          <w:sz w:val="28"/>
          <w:szCs w:val="28"/>
        </w:rPr>
        <w:t xml:space="preserve"> транспорта общего пользования г</w:t>
      </w:r>
      <w:r w:rsidR="00C47BE2">
        <w:rPr>
          <w:sz w:val="28"/>
          <w:szCs w:val="28"/>
        </w:rPr>
        <w:t xml:space="preserve">орода; </w:t>
      </w:r>
    </w:p>
    <w:p w:rsidR="007E1776" w:rsidRDefault="007A5B08" w:rsidP="007E1776">
      <w:pPr>
        <w:widowControl w:val="0"/>
        <w:tabs>
          <w:tab w:val="left" w:pos="567"/>
        </w:tabs>
        <w:ind w:firstLine="709"/>
        <w:jc w:val="both"/>
        <w:rPr>
          <w:sz w:val="28"/>
          <w:szCs w:val="28"/>
        </w:rPr>
      </w:pPr>
      <w:r w:rsidRPr="00980830">
        <w:rPr>
          <w:sz w:val="28"/>
          <w:szCs w:val="28"/>
        </w:rPr>
        <w:t>- по эксплуатации технических средств р</w:t>
      </w:r>
      <w:r>
        <w:rPr>
          <w:sz w:val="28"/>
          <w:szCs w:val="28"/>
        </w:rPr>
        <w:t>егулирования дорожного движения.</w:t>
      </w:r>
    </w:p>
    <w:p w:rsidR="007A5B08" w:rsidRDefault="0095616F" w:rsidP="007E1776">
      <w:pPr>
        <w:widowControl w:val="0"/>
        <w:tabs>
          <w:tab w:val="left" w:pos="567"/>
        </w:tabs>
        <w:ind w:firstLine="709"/>
        <w:jc w:val="both"/>
        <w:rPr>
          <w:bCs/>
          <w:sz w:val="28"/>
          <w:szCs w:val="28"/>
        </w:rPr>
      </w:pPr>
      <w:proofErr w:type="gramStart"/>
      <w:r>
        <w:rPr>
          <w:sz w:val="28"/>
          <w:szCs w:val="28"/>
        </w:rPr>
        <w:t>С</w:t>
      </w:r>
      <w:r w:rsidR="007A5B08" w:rsidRPr="00286658">
        <w:rPr>
          <w:sz w:val="28"/>
          <w:szCs w:val="28"/>
        </w:rPr>
        <w:t xml:space="preserve"> учетом произошедшего изменения конфигурации маршрутной сети </w:t>
      </w:r>
      <w:r w:rsidR="007A5B08">
        <w:rPr>
          <w:sz w:val="28"/>
          <w:szCs w:val="28"/>
        </w:rPr>
        <w:br/>
      </w:r>
      <w:r w:rsidR="007A5B08" w:rsidRPr="00286658">
        <w:rPr>
          <w:bCs/>
          <w:sz w:val="28"/>
          <w:szCs w:val="28"/>
        </w:rPr>
        <w:t xml:space="preserve">ООО «Агентство развития платежных систем» </w:t>
      </w:r>
      <w:r w:rsidR="007A5B08">
        <w:rPr>
          <w:bCs/>
          <w:sz w:val="28"/>
          <w:szCs w:val="28"/>
        </w:rPr>
        <w:t xml:space="preserve">(далее – ООО «АРПС») осуществлено </w:t>
      </w:r>
      <w:r w:rsidR="007A5B08" w:rsidRPr="00286658">
        <w:rPr>
          <w:sz w:val="28"/>
          <w:szCs w:val="28"/>
        </w:rPr>
        <w:t>оснащен</w:t>
      </w:r>
      <w:r w:rsidR="007A5B08">
        <w:rPr>
          <w:sz w:val="28"/>
          <w:szCs w:val="28"/>
        </w:rPr>
        <w:t>ие</w:t>
      </w:r>
      <w:r w:rsidR="007A5B08" w:rsidRPr="00286658">
        <w:rPr>
          <w:sz w:val="28"/>
          <w:szCs w:val="28"/>
        </w:rPr>
        <w:t xml:space="preserve"> терминалами </w:t>
      </w:r>
      <w:r w:rsidR="007A5B08">
        <w:rPr>
          <w:sz w:val="28"/>
          <w:szCs w:val="28"/>
        </w:rPr>
        <w:t>безналичной</w:t>
      </w:r>
      <w:r w:rsidR="007A5B08" w:rsidRPr="00286658">
        <w:rPr>
          <w:sz w:val="28"/>
          <w:szCs w:val="28"/>
        </w:rPr>
        <w:t xml:space="preserve"> оплаты проезда подвижно</w:t>
      </w:r>
      <w:r w:rsidR="007A5B08">
        <w:rPr>
          <w:sz w:val="28"/>
          <w:szCs w:val="28"/>
        </w:rPr>
        <w:t>го</w:t>
      </w:r>
      <w:r w:rsidR="007A5B08" w:rsidRPr="00286658">
        <w:rPr>
          <w:sz w:val="28"/>
          <w:szCs w:val="28"/>
        </w:rPr>
        <w:t xml:space="preserve"> состав</w:t>
      </w:r>
      <w:r w:rsidR="007A5B08">
        <w:rPr>
          <w:sz w:val="28"/>
          <w:szCs w:val="28"/>
        </w:rPr>
        <w:t>а</w:t>
      </w:r>
      <w:r w:rsidR="007A5B08" w:rsidRPr="00286658">
        <w:rPr>
          <w:sz w:val="28"/>
          <w:szCs w:val="28"/>
        </w:rPr>
        <w:t xml:space="preserve"> пассажирского транспорта в количестве более 1500 ед</w:t>
      </w:r>
      <w:r w:rsidR="00C47BE2">
        <w:rPr>
          <w:sz w:val="28"/>
          <w:szCs w:val="28"/>
        </w:rPr>
        <w:t>иниц</w:t>
      </w:r>
      <w:r w:rsidR="007A5B08" w:rsidRPr="00286658">
        <w:rPr>
          <w:sz w:val="28"/>
          <w:szCs w:val="28"/>
        </w:rPr>
        <w:t>, из них более 900 ед</w:t>
      </w:r>
      <w:r w:rsidR="00C47BE2">
        <w:rPr>
          <w:sz w:val="28"/>
          <w:szCs w:val="28"/>
        </w:rPr>
        <w:t>иниц</w:t>
      </w:r>
      <w:r w:rsidR="007A5B08" w:rsidRPr="00286658">
        <w:rPr>
          <w:sz w:val="28"/>
          <w:szCs w:val="28"/>
        </w:rPr>
        <w:t xml:space="preserve"> терминалов поддерживают современные способы оплаты проезда </w:t>
      </w:r>
      <w:r w:rsidR="007A5B08">
        <w:rPr>
          <w:sz w:val="28"/>
          <w:szCs w:val="28"/>
        </w:rPr>
        <w:t xml:space="preserve">с помощью банковских карт </w:t>
      </w:r>
      <w:r w:rsidR="007A5B08" w:rsidRPr="00286658">
        <w:rPr>
          <w:sz w:val="28"/>
          <w:szCs w:val="28"/>
        </w:rPr>
        <w:t xml:space="preserve">и при помощи </w:t>
      </w:r>
      <w:r w:rsidR="007A5B08" w:rsidRPr="00286658">
        <w:rPr>
          <w:bCs/>
          <w:sz w:val="28"/>
          <w:szCs w:val="28"/>
        </w:rPr>
        <w:t xml:space="preserve">мобильного телефона с использованием технологии беспроводной передачи данных </w:t>
      </w:r>
      <w:r w:rsidR="007A5B08" w:rsidRPr="00286658">
        <w:rPr>
          <w:bCs/>
          <w:sz w:val="28"/>
          <w:szCs w:val="28"/>
          <w:lang w:val="en-US"/>
        </w:rPr>
        <w:t>NFC</w:t>
      </w:r>
      <w:r w:rsidR="007A5B08" w:rsidRPr="00286658">
        <w:rPr>
          <w:bCs/>
          <w:sz w:val="28"/>
          <w:szCs w:val="28"/>
        </w:rPr>
        <w:t xml:space="preserve"> (оператор связи Мегафон</w:t>
      </w:r>
      <w:proofErr w:type="gramEnd"/>
      <w:r w:rsidR="007A5B08" w:rsidRPr="00286658">
        <w:rPr>
          <w:bCs/>
          <w:sz w:val="28"/>
          <w:szCs w:val="28"/>
        </w:rPr>
        <w:t xml:space="preserve">), а также мобильными устройствами по стандартам </w:t>
      </w:r>
      <w:r w:rsidR="007A5B08" w:rsidRPr="00286658">
        <w:rPr>
          <w:bCs/>
          <w:sz w:val="28"/>
          <w:szCs w:val="28"/>
          <w:lang w:val="en-US"/>
        </w:rPr>
        <w:t>Apple</w:t>
      </w:r>
      <w:r w:rsidR="007A5B08" w:rsidRPr="00286658">
        <w:rPr>
          <w:bCs/>
          <w:sz w:val="28"/>
          <w:szCs w:val="28"/>
        </w:rPr>
        <w:t xml:space="preserve"> </w:t>
      </w:r>
      <w:r w:rsidR="007A5B08" w:rsidRPr="00286658">
        <w:rPr>
          <w:bCs/>
          <w:sz w:val="28"/>
          <w:szCs w:val="28"/>
          <w:lang w:val="en-US"/>
        </w:rPr>
        <w:t>Pay</w:t>
      </w:r>
      <w:r w:rsidR="007A5B08" w:rsidRPr="00286658">
        <w:rPr>
          <w:bCs/>
          <w:sz w:val="28"/>
          <w:szCs w:val="28"/>
        </w:rPr>
        <w:t xml:space="preserve"> и </w:t>
      </w:r>
      <w:r w:rsidR="007A5B08" w:rsidRPr="00286658">
        <w:rPr>
          <w:bCs/>
          <w:sz w:val="28"/>
          <w:szCs w:val="28"/>
          <w:lang w:val="en-US"/>
        </w:rPr>
        <w:t>Samsung</w:t>
      </w:r>
      <w:r w:rsidR="007A5B08" w:rsidRPr="00286658">
        <w:rPr>
          <w:bCs/>
          <w:sz w:val="28"/>
          <w:szCs w:val="28"/>
        </w:rPr>
        <w:t xml:space="preserve"> </w:t>
      </w:r>
      <w:r w:rsidR="007A5B08" w:rsidRPr="00286658">
        <w:rPr>
          <w:bCs/>
          <w:sz w:val="28"/>
          <w:szCs w:val="28"/>
          <w:lang w:val="en-US"/>
        </w:rPr>
        <w:t>Pay</w:t>
      </w:r>
      <w:r w:rsidR="007A5B08" w:rsidRPr="00286658">
        <w:rPr>
          <w:bCs/>
          <w:sz w:val="28"/>
          <w:szCs w:val="28"/>
        </w:rPr>
        <w:t>.</w:t>
      </w:r>
    </w:p>
    <w:p w:rsidR="007A5B08" w:rsidRPr="00B01FDE" w:rsidRDefault="007A5B08" w:rsidP="007A5B08">
      <w:pPr>
        <w:autoSpaceDE w:val="0"/>
        <w:autoSpaceDN w:val="0"/>
        <w:adjustRightInd w:val="0"/>
        <w:ind w:firstLine="709"/>
        <w:jc w:val="both"/>
        <w:rPr>
          <w:sz w:val="28"/>
          <w:szCs w:val="28"/>
        </w:rPr>
      </w:pPr>
      <w:r w:rsidRPr="00B01FDE">
        <w:rPr>
          <w:sz w:val="28"/>
          <w:szCs w:val="28"/>
        </w:rPr>
        <w:t>С ноября 2018 года доступна оплата проезда с применением  дифференцированных тарифов в автобусах малой и средней вместимости.</w:t>
      </w:r>
    </w:p>
    <w:p w:rsidR="007A5B08" w:rsidRPr="003466CA" w:rsidRDefault="007A5B08" w:rsidP="007A5B08">
      <w:pPr>
        <w:tabs>
          <w:tab w:val="left" w:pos="0"/>
        </w:tabs>
        <w:ind w:firstLine="709"/>
        <w:jc w:val="both"/>
        <w:rPr>
          <w:sz w:val="28"/>
          <w:szCs w:val="28"/>
        </w:rPr>
      </w:pPr>
      <w:proofErr w:type="gramStart"/>
      <w:r w:rsidRPr="00C85E03">
        <w:rPr>
          <w:sz w:val="28"/>
          <w:szCs w:val="28"/>
        </w:rPr>
        <w:t>В рамках развития городского электротранспорта</w:t>
      </w:r>
      <w:r>
        <w:rPr>
          <w:sz w:val="28"/>
          <w:szCs w:val="28"/>
        </w:rPr>
        <w:t xml:space="preserve"> восстановлено движение троллейбусного транспорта</w:t>
      </w:r>
      <w:r w:rsidRPr="00AB6845">
        <w:rPr>
          <w:sz w:val="28"/>
          <w:szCs w:val="28"/>
        </w:rPr>
        <w:t xml:space="preserve"> </w:t>
      </w:r>
      <w:r>
        <w:rPr>
          <w:sz w:val="28"/>
          <w:szCs w:val="28"/>
        </w:rPr>
        <w:t>по маршрутам №</w:t>
      </w:r>
      <w:r w:rsidR="0095616F">
        <w:rPr>
          <w:sz w:val="28"/>
          <w:szCs w:val="28"/>
        </w:rPr>
        <w:t> </w:t>
      </w:r>
      <w:r>
        <w:rPr>
          <w:sz w:val="28"/>
          <w:szCs w:val="28"/>
        </w:rPr>
        <w:t>8 «Ц.Рынок-ГПЗ-10-</w:t>
      </w:r>
      <w:r w:rsidRPr="00AB6845">
        <w:rPr>
          <w:sz w:val="28"/>
          <w:szCs w:val="28"/>
        </w:rPr>
        <w:t xml:space="preserve"> </w:t>
      </w:r>
      <w:r>
        <w:rPr>
          <w:sz w:val="28"/>
          <w:szCs w:val="28"/>
        </w:rPr>
        <w:t xml:space="preserve">Ц.Рынок» </w:t>
      </w:r>
      <w:r>
        <w:rPr>
          <w:sz w:val="28"/>
          <w:szCs w:val="28"/>
        </w:rPr>
        <w:br/>
        <w:t>(по пр.</w:t>
      </w:r>
      <w:proofErr w:type="gramEnd"/>
      <w:r>
        <w:rPr>
          <w:sz w:val="28"/>
          <w:szCs w:val="28"/>
        </w:rPr>
        <w:t xml:space="preserve"> Коммунистическому), №</w:t>
      </w:r>
      <w:r w:rsidR="0095616F">
        <w:rPr>
          <w:sz w:val="28"/>
          <w:szCs w:val="28"/>
        </w:rPr>
        <w:t> </w:t>
      </w:r>
      <w:r>
        <w:rPr>
          <w:sz w:val="28"/>
          <w:szCs w:val="28"/>
        </w:rPr>
        <w:t>9 «</w:t>
      </w:r>
      <w:proofErr w:type="spellStart"/>
      <w:r>
        <w:rPr>
          <w:sz w:val="28"/>
          <w:szCs w:val="28"/>
        </w:rPr>
        <w:t>Гл</w:t>
      </w:r>
      <w:proofErr w:type="gramStart"/>
      <w:r>
        <w:rPr>
          <w:sz w:val="28"/>
          <w:szCs w:val="28"/>
        </w:rPr>
        <w:t>.Ж</w:t>
      </w:r>
      <w:proofErr w:type="gramEnd"/>
      <w:r>
        <w:rPr>
          <w:sz w:val="28"/>
          <w:szCs w:val="28"/>
        </w:rPr>
        <w:t>ДВ-пос.Пилотов</w:t>
      </w:r>
      <w:proofErr w:type="spellEnd"/>
      <w:r>
        <w:rPr>
          <w:sz w:val="28"/>
          <w:szCs w:val="28"/>
        </w:rPr>
        <w:t>», №</w:t>
      </w:r>
      <w:r w:rsidR="0095616F">
        <w:rPr>
          <w:sz w:val="28"/>
          <w:szCs w:val="28"/>
        </w:rPr>
        <w:t> </w:t>
      </w:r>
      <w:r>
        <w:rPr>
          <w:sz w:val="28"/>
          <w:szCs w:val="28"/>
        </w:rPr>
        <w:t>12 «Ц.Рынок-ГПЗ-10-</w:t>
      </w:r>
      <w:r w:rsidRPr="00AB6845">
        <w:rPr>
          <w:sz w:val="28"/>
          <w:szCs w:val="28"/>
        </w:rPr>
        <w:t xml:space="preserve"> </w:t>
      </w:r>
      <w:proofErr w:type="spellStart"/>
      <w:r>
        <w:rPr>
          <w:sz w:val="28"/>
          <w:szCs w:val="28"/>
        </w:rPr>
        <w:t>Ц.Рынок</w:t>
      </w:r>
      <w:proofErr w:type="spellEnd"/>
      <w:r>
        <w:rPr>
          <w:sz w:val="28"/>
          <w:szCs w:val="28"/>
        </w:rPr>
        <w:t>» (по ул. Портовой),</w:t>
      </w:r>
      <w:r w:rsidRPr="00C85E03">
        <w:rPr>
          <w:sz w:val="28"/>
          <w:szCs w:val="28"/>
        </w:rPr>
        <w:t xml:space="preserve"> </w:t>
      </w:r>
      <w:r>
        <w:rPr>
          <w:sz w:val="28"/>
          <w:szCs w:val="28"/>
        </w:rPr>
        <w:t xml:space="preserve">после реконструкции ул. Станиславского </w:t>
      </w:r>
      <w:r w:rsidRPr="00C85E03">
        <w:rPr>
          <w:sz w:val="28"/>
          <w:szCs w:val="28"/>
        </w:rPr>
        <w:lastRenderedPageBreak/>
        <w:t>восстановлен</w:t>
      </w:r>
      <w:r>
        <w:rPr>
          <w:sz w:val="28"/>
          <w:szCs w:val="28"/>
        </w:rPr>
        <w:t>о</w:t>
      </w:r>
      <w:r w:rsidRPr="00C85E03">
        <w:rPr>
          <w:sz w:val="28"/>
          <w:szCs w:val="28"/>
        </w:rPr>
        <w:t xml:space="preserve"> движения трамвайных вагонов по маршрутам №</w:t>
      </w:r>
      <w:r w:rsidR="0095616F">
        <w:rPr>
          <w:sz w:val="28"/>
          <w:szCs w:val="28"/>
        </w:rPr>
        <w:t> </w:t>
      </w:r>
      <w:r w:rsidRPr="00C85E03">
        <w:rPr>
          <w:sz w:val="28"/>
          <w:szCs w:val="28"/>
        </w:rPr>
        <w:t>1 «</w:t>
      </w:r>
      <w:hyperlink r:id="rId9" w:anchor="tram/1/a-b" w:tooltip="Показать расписание" w:history="1">
        <w:r w:rsidRPr="00C85E03">
          <w:rPr>
            <w:sz w:val="28"/>
            <w:szCs w:val="28"/>
          </w:rPr>
          <w:t>Гл. ЖДВ - Госпиталь</w:t>
        </w:r>
      </w:hyperlink>
      <w:r w:rsidRPr="00C85E03">
        <w:rPr>
          <w:sz w:val="28"/>
          <w:szCs w:val="28"/>
        </w:rPr>
        <w:t>» и № 4 «</w:t>
      </w:r>
      <w:hyperlink r:id="rId10" w:anchor="tram/4/a-b" w:tooltip="Показать расписание" w:history="1">
        <w:r w:rsidRPr="00C85E03">
          <w:rPr>
            <w:sz w:val="28"/>
            <w:szCs w:val="28"/>
          </w:rPr>
          <w:t>Гл. ЖДВ - Сельмаш</w:t>
        </w:r>
      </w:hyperlink>
      <w:r w:rsidRPr="00C85E03">
        <w:rPr>
          <w:sz w:val="28"/>
          <w:szCs w:val="28"/>
        </w:rPr>
        <w:t>»</w:t>
      </w:r>
      <w:r>
        <w:rPr>
          <w:sz w:val="28"/>
          <w:szCs w:val="28"/>
        </w:rPr>
        <w:t>.</w:t>
      </w:r>
      <w:r w:rsidRPr="00C85E03">
        <w:rPr>
          <w:sz w:val="28"/>
          <w:szCs w:val="28"/>
        </w:rPr>
        <w:t xml:space="preserve"> </w:t>
      </w:r>
    </w:p>
    <w:p w:rsidR="00077208" w:rsidRPr="00A619E3" w:rsidRDefault="00C47BE2" w:rsidP="00B00858">
      <w:pPr>
        <w:pStyle w:val="af1"/>
        <w:ind w:firstLine="709"/>
        <w:rPr>
          <w:szCs w:val="28"/>
        </w:rPr>
      </w:pPr>
      <w:r>
        <w:rPr>
          <w:szCs w:val="28"/>
        </w:rPr>
        <w:t>В</w:t>
      </w:r>
      <w:r w:rsidR="00077208" w:rsidRPr="00A619E3">
        <w:rPr>
          <w:szCs w:val="28"/>
        </w:rPr>
        <w:t xml:space="preserve">ыполнены мероприятия по строительству, реконструкции, ремонту </w:t>
      </w:r>
      <w:r w:rsidR="0095616F">
        <w:rPr>
          <w:szCs w:val="28"/>
        </w:rPr>
        <w:br/>
      </w:r>
      <w:r w:rsidR="00077208" w:rsidRPr="00A619E3">
        <w:rPr>
          <w:szCs w:val="28"/>
        </w:rPr>
        <w:t>и содержанию дорог, а также разработке проектной документации город</w:t>
      </w:r>
      <w:r>
        <w:rPr>
          <w:szCs w:val="28"/>
        </w:rPr>
        <w:t>а</w:t>
      </w:r>
      <w:r w:rsidR="00077208" w:rsidRPr="00A619E3">
        <w:rPr>
          <w:szCs w:val="28"/>
        </w:rPr>
        <w:t xml:space="preserve"> </w:t>
      </w:r>
      <w:r w:rsidR="0095616F">
        <w:rPr>
          <w:szCs w:val="28"/>
        </w:rPr>
        <w:br/>
      </w:r>
      <w:r w:rsidR="00077208" w:rsidRPr="00A619E3">
        <w:rPr>
          <w:szCs w:val="28"/>
        </w:rPr>
        <w:t>Ростов</w:t>
      </w:r>
      <w:r>
        <w:rPr>
          <w:szCs w:val="28"/>
        </w:rPr>
        <w:t>а</w:t>
      </w:r>
      <w:r w:rsidR="00077208" w:rsidRPr="00A619E3">
        <w:rPr>
          <w:szCs w:val="28"/>
        </w:rPr>
        <w:t>-</w:t>
      </w:r>
      <w:r w:rsidR="00B00858">
        <w:rPr>
          <w:szCs w:val="28"/>
        </w:rPr>
        <w:t>на-Дону.</w:t>
      </w:r>
    </w:p>
    <w:p w:rsidR="00077208" w:rsidRPr="00A619E3" w:rsidRDefault="00077208" w:rsidP="00077208">
      <w:pPr>
        <w:pStyle w:val="af1"/>
        <w:ind w:firstLine="709"/>
        <w:rPr>
          <w:szCs w:val="28"/>
        </w:rPr>
      </w:pPr>
      <w:r w:rsidRPr="00A619E3">
        <w:rPr>
          <w:szCs w:val="28"/>
        </w:rPr>
        <w:t xml:space="preserve">В рамках подготовки к проведению матчей Чемпионата мира по футболу, </w:t>
      </w:r>
      <w:proofErr w:type="spellStart"/>
      <w:r w:rsidR="00C47BE2">
        <w:rPr>
          <w:szCs w:val="28"/>
        </w:rPr>
        <w:t>завершлось</w:t>
      </w:r>
      <w:proofErr w:type="spellEnd"/>
      <w:r w:rsidR="00C47BE2">
        <w:rPr>
          <w:szCs w:val="28"/>
        </w:rPr>
        <w:t xml:space="preserve"> </w:t>
      </w:r>
      <w:r w:rsidRPr="00A619E3">
        <w:rPr>
          <w:szCs w:val="28"/>
        </w:rPr>
        <w:t>строительство мощного транспортного узла в Левобережной зоне, включающего пять проектов</w:t>
      </w:r>
      <w:r w:rsidR="0095616F">
        <w:rPr>
          <w:szCs w:val="28"/>
        </w:rPr>
        <w:t>:</w:t>
      </w:r>
      <w:r w:rsidRPr="00A619E3">
        <w:rPr>
          <w:szCs w:val="28"/>
        </w:rPr>
        <w:t xml:space="preserve"> – реконструкция участка федеральной автодороги Южный подъезд к городу Ростову-на-Дону, выполненная сил</w:t>
      </w:r>
      <w:r w:rsidR="0095616F">
        <w:rPr>
          <w:szCs w:val="28"/>
        </w:rPr>
        <w:t>ами федеральных структур, а так</w:t>
      </w:r>
      <w:r w:rsidRPr="00A619E3">
        <w:rPr>
          <w:szCs w:val="28"/>
        </w:rPr>
        <w:t xml:space="preserve">же ранее реализованные проекты – реконструкция мостового перехода через реку Дон в створе пр. Ворошиловский, строительство магистральной улицы общегородского значения от Южного подъезда до ул. </w:t>
      </w:r>
      <w:proofErr w:type="gramStart"/>
      <w:r w:rsidRPr="00A619E3">
        <w:rPr>
          <w:szCs w:val="28"/>
        </w:rPr>
        <w:t>Левобережная</w:t>
      </w:r>
      <w:proofErr w:type="gramEnd"/>
      <w:r w:rsidRPr="00A619E3">
        <w:rPr>
          <w:szCs w:val="28"/>
        </w:rPr>
        <w:t xml:space="preserve">, капитальный ремонт автодороги ул. Левобережная – ул. </w:t>
      </w:r>
      <w:proofErr w:type="spellStart"/>
      <w:r w:rsidRPr="00A619E3">
        <w:rPr>
          <w:szCs w:val="28"/>
        </w:rPr>
        <w:t>Чемордачка</w:t>
      </w:r>
      <w:proofErr w:type="spellEnd"/>
      <w:r w:rsidRPr="00A619E3">
        <w:rPr>
          <w:szCs w:val="28"/>
        </w:rPr>
        <w:t xml:space="preserve">, строительство </w:t>
      </w:r>
      <w:proofErr w:type="spellStart"/>
      <w:r w:rsidRPr="00A619E3">
        <w:rPr>
          <w:szCs w:val="28"/>
        </w:rPr>
        <w:t>пешеходно</w:t>
      </w:r>
      <w:proofErr w:type="spellEnd"/>
      <w:r w:rsidRPr="00A619E3">
        <w:rPr>
          <w:szCs w:val="28"/>
        </w:rPr>
        <w:t>-транспортных проездов с восточной и западной стороны стадиона со строительством кольцевой транспортной развязки на примыкании к ул. Левобережная.</w:t>
      </w:r>
    </w:p>
    <w:p w:rsidR="00077208" w:rsidRDefault="00077208" w:rsidP="00077208">
      <w:pPr>
        <w:pStyle w:val="af1"/>
        <w:ind w:firstLine="709"/>
        <w:rPr>
          <w:szCs w:val="28"/>
        </w:rPr>
      </w:pPr>
      <w:r w:rsidRPr="00A619E3">
        <w:rPr>
          <w:szCs w:val="28"/>
        </w:rPr>
        <w:t xml:space="preserve">В 2018 году в рамках реконструкции ул. Станиславского, как объекта благоустройства центральной части города, на участке пр. Театральный-пр. Семашко и пр. Буденновский-пер. </w:t>
      </w:r>
      <w:proofErr w:type="spellStart"/>
      <w:r w:rsidRPr="00A619E3">
        <w:rPr>
          <w:szCs w:val="28"/>
        </w:rPr>
        <w:t>Доломановский</w:t>
      </w:r>
      <w:proofErr w:type="spellEnd"/>
      <w:r w:rsidRPr="00A619E3">
        <w:rPr>
          <w:szCs w:val="28"/>
        </w:rPr>
        <w:t>, выполнялись работы по реконструкции автомобильной дороги, устройству тротуарных частей из плиточного и асфальтобетонного покрытия, переустройству трамвайного пути, подземных коммуникаций, устройству искусственного наружного освещения.</w:t>
      </w:r>
    </w:p>
    <w:p w:rsidR="00074386" w:rsidRPr="00074386" w:rsidRDefault="00074386" w:rsidP="00074386">
      <w:pPr>
        <w:pStyle w:val="p5"/>
        <w:shd w:val="clear" w:color="auto" w:fill="FFFFFF"/>
        <w:spacing w:before="0" w:beforeAutospacing="0" w:after="0" w:afterAutospacing="0"/>
        <w:ind w:firstLine="708"/>
        <w:jc w:val="both"/>
        <w:rPr>
          <w:sz w:val="28"/>
          <w:szCs w:val="28"/>
        </w:rPr>
      </w:pPr>
      <w:r w:rsidRPr="009960DC">
        <w:rPr>
          <w:sz w:val="28"/>
          <w:szCs w:val="28"/>
        </w:rPr>
        <w:t>В целях повышения эффективности и надежности функционирования</w:t>
      </w:r>
      <w:r w:rsidRPr="00AC7489">
        <w:rPr>
          <w:sz w:val="28"/>
          <w:szCs w:val="28"/>
        </w:rPr>
        <w:t xml:space="preserve"> автоматизированной системы управления дорожным движением были выполнены работы по модернизации светофорных объектов </w:t>
      </w:r>
      <w:r>
        <w:rPr>
          <w:sz w:val="28"/>
          <w:szCs w:val="28"/>
        </w:rPr>
        <w:t>в</w:t>
      </w:r>
      <w:r w:rsidRPr="00AC7489">
        <w:rPr>
          <w:sz w:val="28"/>
          <w:szCs w:val="28"/>
        </w:rPr>
        <w:t xml:space="preserve"> количестве 30 единиц, находящихся на основных перекрестках центральной части города на сумму </w:t>
      </w:r>
      <w:r>
        <w:rPr>
          <w:sz w:val="28"/>
          <w:szCs w:val="28"/>
        </w:rPr>
        <w:br/>
        <w:t>73,5 млн. руб.</w:t>
      </w:r>
    </w:p>
    <w:p w:rsidR="00077208" w:rsidRPr="00A619E3" w:rsidRDefault="00C15B09" w:rsidP="00077208">
      <w:pPr>
        <w:pStyle w:val="af1"/>
        <w:ind w:firstLine="709"/>
        <w:rPr>
          <w:szCs w:val="28"/>
        </w:rPr>
      </w:pPr>
      <w:r>
        <w:rPr>
          <w:bCs/>
          <w:color w:val="000000"/>
          <w:szCs w:val="28"/>
        </w:rPr>
        <w:t>У</w:t>
      </w:r>
      <w:r w:rsidR="00077208" w:rsidRPr="00A619E3">
        <w:rPr>
          <w:bCs/>
          <w:color w:val="000000"/>
          <w:szCs w:val="28"/>
        </w:rPr>
        <w:t>становлено 45 светофорных объектов, в том числе 34 светофорных объекта типа Т</w:t>
      </w:r>
      <w:proofErr w:type="gramStart"/>
      <w:r w:rsidR="00077208" w:rsidRPr="00A619E3">
        <w:rPr>
          <w:bCs/>
          <w:color w:val="000000"/>
          <w:szCs w:val="28"/>
        </w:rPr>
        <w:t>7</w:t>
      </w:r>
      <w:proofErr w:type="gramEnd"/>
      <w:r w:rsidR="00077208" w:rsidRPr="00A619E3">
        <w:rPr>
          <w:bCs/>
          <w:color w:val="000000"/>
          <w:szCs w:val="28"/>
        </w:rPr>
        <w:t xml:space="preserve"> на нерегулируемых пешеходных переходах с желтой моргающей секцией, более 5 </w:t>
      </w:r>
      <w:r w:rsidR="0095616F">
        <w:rPr>
          <w:bCs/>
          <w:color w:val="000000"/>
          <w:szCs w:val="28"/>
        </w:rPr>
        <w:t>км</w:t>
      </w:r>
      <w:r w:rsidR="00077208" w:rsidRPr="00A619E3">
        <w:rPr>
          <w:bCs/>
          <w:color w:val="000000"/>
          <w:szCs w:val="28"/>
        </w:rPr>
        <w:t xml:space="preserve"> пешеходных ограждений, нанесено более 191 тыс. </w:t>
      </w:r>
      <w:r w:rsidR="00B00858">
        <w:rPr>
          <w:bCs/>
          <w:color w:val="000000"/>
          <w:szCs w:val="28"/>
        </w:rPr>
        <w:t xml:space="preserve">кв. </w:t>
      </w:r>
      <w:r w:rsidR="00077208" w:rsidRPr="00A619E3">
        <w:rPr>
          <w:bCs/>
          <w:color w:val="000000"/>
          <w:szCs w:val="28"/>
        </w:rPr>
        <w:t>м дорожной разметки. Установлено более 3000 дорожных знаков</w:t>
      </w:r>
      <w:r w:rsidR="00B00858">
        <w:rPr>
          <w:bCs/>
          <w:color w:val="000000"/>
          <w:szCs w:val="28"/>
        </w:rPr>
        <w:t xml:space="preserve">. </w:t>
      </w:r>
    </w:p>
    <w:p w:rsidR="00077208" w:rsidRPr="00A619E3" w:rsidRDefault="00C47BE2" w:rsidP="00077208">
      <w:pPr>
        <w:pStyle w:val="af1"/>
        <w:ind w:firstLine="709"/>
        <w:rPr>
          <w:szCs w:val="28"/>
        </w:rPr>
      </w:pPr>
      <w:r>
        <w:rPr>
          <w:szCs w:val="28"/>
        </w:rPr>
        <w:t>Также</w:t>
      </w:r>
      <w:r w:rsidR="00077208" w:rsidRPr="00A619E3">
        <w:rPr>
          <w:szCs w:val="28"/>
        </w:rPr>
        <w:t xml:space="preserve"> выполнены работы (устранены дефекты дорожных покрытий) городских дорог на площади 135,1 тыс. </w:t>
      </w:r>
      <w:r w:rsidR="007E1776">
        <w:rPr>
          <w:szCs w:val="28"/>
        </w:rPr>
        <w:t xml:space="preserve">кв. </w:t>
      </w:r>
      <w:r w:rsidR="00077208" w:rsidRPr="00A619E3">
        <w:rPr>
          <w:bCs/>
          <w:color w:val="000000"/>
          <w:szCs w:val="28"/>
        </w:rPr>
        <w:t>м более чем на 1030 объектах.</w:t>
      </w:r>
    </w:p>
    <w:p w:rsidR="00F2005E" w:rsidRDefault="00F2005E" w:rsidP="00570C64">
      <w:pPr>
        <w:widowControl w:val="0"/>
        <w:tabs>
          <w:tab w:val="left" w:pos="0"/>
          <w:tab w:val="left" w:pos="10490"/>
        </w:tabs>
        <w:suppressAutoHyphens/>
        <w:autoSpaceDE w:val="0"/>
        <w:autoSpaceDN w:val="0"/>
        <w:adjustRightInd w:val="0"/>
        <w:ind w:right="49" w:firstLine="709"/>
        <w:jc w:val="center"/>
        <w:rPr>
          <w:b/>
          <w:bCs/>
          <w:sz w:val="28"/>
          <w:szCs w:val="28"/>
        </w:rPr>
      </w:pPr>
    </w:p>
    <w:p w:rsidR="00D920BB" w:rsidRPr="00553BC6" w:rsidRDefault="00D920BB" w:rsidP="00FC2ECE">
      <w:pPr>
        <w:widowControl w:val="0"/>
        <w:tabs>
          <w:tab w:val="left" w:pos="0"/>
          <w:tab w:val="left" w:pos="10490"/>
        </w:tabs>
        <w:suppressAutoHyphens/>
        <w:autoSpaceDE w:val="0"/>
        <w:autoSpaceDN w:val="0"/>
        <w:adjustRightInd w:val="0"/>
        <w:ind w:right="49" w:firstLine="709"/>
        <w:jc w:val="center"/>
        <w:rPr>
          <w:b/>
          <w:bCs/>
          <w:sz w:val="28"/>
          <w:szCs w:val="28"/>
          <w:highlight w:val="yellow"/>
        </w:rPr>
      </w:pPr>
      <w:bookmarkStart w:id="0" w:name="_GoBack"/>
      <w:bookmarkEnd w:id="0"/>
    </w:p>
    <w:sectPr w:rsidR="00D920BB" w:rsidRPr="00553BC6" w:rsidSect="001524BA">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57" w:rsidRDefault="00457B57" w:rsidP="00E03708">
      <w:r>
        <w:separator/>
      </w:r>
    </w:p>
  </w:endnote>
  <w:endnote w:type="continuationSeparator" w:id="0">
    <w:p w:rsidR="00457B57" w:rsidRDefault="00457B57"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895932"/>
      <w:docPartObj>
        <w:docPartGallery w:val="Page Numbers (Bottom of Page)"/>
        <w:docPartUnique/>
      </w:docPartObj>
    </w:sdtPr>
    <w:sdtEndPr/>
    <w:sdtContent>
      <w:p w:rsidR="00EE2B8F" w:rsidRDefault="00EE2B8F">
        <w:pPr>
          <w:pStyle w:val="af5"/>
          <w:jc w:val="right"/>
        </w:pPr>
        <w:r>
          <w:fldChar w:fldCharType="begin"/>
        </w:r>
        <w:r>
          <w:instrText>PAGE   \* MERGEFORMAT</w:instrText>
        </w:r>
        <w:r>
          <w:fldChar w:fldCharType="separate"/>
        </w:r>
        <w:r w:rsidR="001D2070">
          <w:rPr>
            <w:noProof/>
          </w:rPr>
          <w:t>2</w:t>
        </w:r>
        <w:r>
          <w:rPr>
            <w:noProof/>
          </w:rPr>
          <w:fldChar w:fldCharType="end"/>
        </w:r>
      </w:p>
    </w:sdtContent>
  </w:sdt>
  <w:p w:rsidR="00EE2B8F" w:rsidRDefault="00EE2B8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57" w:rsidRDefault="00457B57" w:rsidP="00E03708">
      <w:r>
        <w:separator/>
      </w:r>
    </w:p>
  </w:footnote>
  <w:footnote w:type="continuationSeparator" w:id="0">
    <w:p w:rsidR="00457B57" w:rsidRDefault="00457B57" w:rsidP="00E03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63EFB"/>
    <w:multiLevelType w:val="hybridMultilevel"/>
    <w:tmpl w:val="D4AA3924"/>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A62283"/>
    <w:multiLevelType w:val="hybridMultilevel"/>
    <w:tmpl w:val="7B80530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42DBE"/>
    <w:multiLevelType w:val="hybridMultilevel"/>
    <w:tmpl w:val="9DECDFBA"/>
    <w:lvl w:ilvl="0" w:tplc="08F02A14">
      <w:start w:val="1"/>
      <w:numFmt w:val="decimal"/>
      <w:lvlText w:val="%1)"/>
      <w:lvlJc w:val="left"/>
      <w:pPr>
        <w:ind w:left="170" w:firstLine="397"/>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0">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15">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BE06EE"/>
    <w:multiLevelType w:val="hybridMultilevel"/>
    <w:tmpl w:val="2446FC46"/>
    <w:lvl w:ilvl="0" w:tplc="2ACC43C8">
      <w:start w:val="1"/>
      <w:numFmt w:val="decimal"/>
      <w:lvlText w:val="%1."/>
      <w:lvlJc w:val="left"/>
      <w:pPr>
        <w:ind w:left="78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3">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4">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19"/>
  </w:num>
  <w:num w:numId="4">
    <w:abstractNumId w:val="5"/>
  </w:num>
  <w:num w:numId="5">
    <w:abstractNumId w:val="1"/>
  </w:num>
  <w:num w:numId="6">
    <w:abstractNumId w:val="6"/>
  </w:num>
  <w:num w:numId="7">
    <w:abstractNumId w:val="11"/>
  </w:num>
  <w:num w:numId="8">
    <w:abstractNumId w:val="0"/>
  </w:num>
  <w:num w:numId="9">
    <w:abstractNumId w:val="21"/>
  </w:num>
  <w:num w:numId="10">
    <w:abstractNumId w:val="14"/>
  </w:num>
  <w:num w:numId="11">
    <w:abstractNumId w:val="12"/>
  </w:num>
  <w:num w:numId="12">
    <w:abstractNumId w:val="20"/>
  </w:num>
  <w:num w:numId="13">
    <w:abstractNumId w:val="10"/>
  </w:num>
  <w:num w:numId="14">
    <w:abstractNumId w:val="23"/>
  </w:num>
  <w:num w:numId="15">
    <w:abstractNumId w:val="18"/>
  </w:num>
  <w:num w:numId="16">
    <w:abstractNumId w:val="17"/>
  </w:num>
  <w:num w:numId="17">
    <w:abstractNumId w:val="13"/>
  </w:num>
  <w:num w:numId="18">
    <w:abstractNumId w:val="2"/>
  </w:num>
  <w:num w:numId="19">
    <w:abstractNumId w:val="24"/>
  </w:num>
  <w:num w:numId="20">
    <w:abstractNumId w:val="7"/>
  </w:num>
  <w:num w:numId="21">
    <w:abstractNumId w:val="4"/>
  </w:num>
  <w:num w:numId="22">
    <w:abstractNumId w:val="15"/>
  </w:num>
  <w:num w:numId="23">
    <w:abstractNumId w:val="3"/>
  </w:num>
  <w:num w:numId="24">
    <w:abstractNumId w:val="9"/>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04A4"/>
    <w:rsid w:val="00000160"/>
    <w:rsid w:val="00000A50"/>
    <w:rsid w:val="00003A06"/>
    <w:rsid w:val="00005EB0"/>
    <w:rsid w:val="00007FE2"/>
    <w:rsid w:val="0001133E"/>
    <w:rsid w:val="0002030E"/>
    <w:rsid w:val="0002345A"/>
    <w:rsid w:val="0003070B"/>
    <w:rsid w:val="000317B3"/>
    <w:rsid w:val="000335D4"/>
    <w:rsid w:val="00033A3D"/>
    <w:rsid w:val="00036A9C"/>
    <w:rsid w:val="00037742"/>
    <w:rsid w:val="000406BF"/>
    <w:rsid w:val="00043806"/>
    <w:rsid w:val="00043F83"/>
    <w:rsid w:val="000444FE"/>
    <w:rsid w:val="00046F69"/>
    <w:rsid w:val="00047320"/>
    <w:rsid w:val="00047AD7"/>
    <w:rsid w:val="000509CA"/>
    <w:rsid w:val="00052C47"/>
    <w:rsid w:val="00055636"/>
    <w:rsid w:val="000564DE"/>
    <w:rsid w:val="0005686E"/>
    <w:rsid w:val="0005795D"/>
    <w:rsid w:val="00063CFA"/>
    <w:rsid w:val="00065EFD"/>
    <w:rsid w:val="00071937"/>
    <w:rsid w:val="000724B5"/>
    <w:rsid w:val="00074386"/>
    <w:rsid w:val="00077208"/>
    <w:rsid w:val="00080E55"/>
    <w:rsid w:val="00082B26"/>
    <w:rsid w:val="00083C09"/>
    <w:rsid w:val="0008498F"/>
    <w:rsid w:val="00084A47"/>
    <w:rsid w:val="00086417"/>
    <w:rsid w:val="000874B6"/>
    <w:rsid w:val="00091C10"/>
    <w:rsid w:val="00094767"/>
    <w:rsid w:val="00095B25"/>
    <w:rsid w:val="000A2109"/>
    <w:rsid w:val="000A2BD4"/>
    <w:rsid w:val="000A3F57"/>
    <w:rsid w:val="000A5DAA"/>
    <w:rsid w:val="000A731D"/>
    <w:rsid w:val="000B0DFE"/>
    <w:rsid w:val="000B667E"/>
    <w:rsid w:val="000C219A"/>
    <w:rsid w:val="000C2973"/>
    <w:rsid w:val="000C4A1A"/>
    <w:rsid w:val="000C6B4C"/>
    <w:rsid w:val="000C772D"/>
    <w:rsid w:val="000D1BB2"/>
    <w:rsid w:val="000D1DE0"/>
    <w:rsid w:val="000D40C9"/>
    <w:rsid w:val="000D55B0"/>
    <w:rsid w:val="000D6852"/>
    <w:rsid w:val="000D6ED8"/>
    <w:rsid w:val="000D795E"/>
    <w:rsid w:val="000E094E"/>
    <w:rsid w:val="000E0A93"/>
    <w:rsid w:val="000E1291"/>
    <w:rsid w:val="000E17A0"/>
    <w:rsid w:val="000E58DD"/>
    <w:rsid w:val="000E7B8B"/>
    <w:rsid w:val="000F0C9D"/>
    <w:rsid w:val="000F31BF"/>
    <w:rsid w:val="000F4F68"/>
    <w:rsid w:val="000F5E8A"/>
    <w:rsid w:val="000F6674"/>
    <w:rsid w:val="000F7996"/>
    <w:rsid w:val="0010137F"/>
    <w:rsid w:val="001018FE"/>
    <w:rsid w:val="0010223E"/>
    <w:rsid w:val="00103012"/>
    <w:rsid w:val="001062C1"/>
    <w:rsid w:val="00106BE8"/>
    <w:rsid w:val="00112018"/>
    <w:rsid w:val="00112DAA"/>
    <w:rsid w:val="001176CE"/>
    <w:rsid w:val="001205BF"/>
    <w:rsid w:val="001218C6"/>
    <w:rsid w:val="00123742"/>
    <w:rsid w:val="00123D7F"/>
    <w:rsid w:val="00123E41"/>
    <w:rsid w:val="00126C92"/>
    <w:rsid w:val="00127127"/>
    <w:rsid w:val="001305F6"/>
    <w:rsid w:val="00133836"/>
    <w:rsid w:val="00137050"/>
    <w:rsid w:val="00137A51"/>
    <w:rsid w:val="00141CEC"/>
    <w:rsid w:val="0014758A"/>
    <w:rsid w:val="00150FDB"/>
    <w:rsid w:val="00151CEB"/>
    <w:rsid w:val="001524BA"/>
    <w:rsid w:val="0015394A"/>
    <w:rsid w:val="0016556C"/>
    <w:rsid w:val="00171110"/>
    <w:rsid w:val="00172F2F"/>
    <w:rsid w:val="00173D0C"/>
    <w:rsid w:val="001747F6"/>
    <w:rsid w:val="0018067E"/>
    <w:rsid w:val="00180886"/>
    <w:rsid w:val="00184019"/>
    <w:rsid w:val="001864CD"/>
    <w:rsid w:val="001872FE"/>
    <w:rsid w:val="00187B46"/>
    <w:rsid w:val="00196F2C"/>
    <w:rsid w:val="001A2083"/>
    <w:rsid w:val="001A3F3A"/>
    <w:rsid w:val="001A7539"/>
    <w:rsid w:val="001A78B5"/>
    <w:rsid w:val="001B0A0A"/>
    <w:rsid w:val="001B4C25"/>
    <w:rsid w:val="001B543B"/>
    <w:rsid w:val="001B7006"/>
    <w:rsid w:val="001C1590"/>
    <w:rsid w:val="001C3107"/>
    <w:rsid w:val="001C402F"/>
    <w:rsid w:val="001C47FA"/>
    <w:rsid w:val="001D2070"/>
    <w:rsid w:val="001D5F10"/>
    <w:rsid w:val="001E0F84"/>
    <w:rsid w:val="001E2429"/>
    <w:rsid w:val="001E3EF7"/>
    <w:rsid w:val="001E5CF9"/>
    <w:rsid w:val="001E704E"/>
    <w:rsid w:val="001F0D58"/>
    <w:rsid w:val="001F156D"/>
    <w:rsid w:val="001F171A"/>
    <w:rsid w:val="001F4E5F"/>
    <w:rsid w:val="001F682D"/>
    <w:rsid w:val="00201FBE"/>
    <w:rsid w:val="00203B19"/>
    <w:rsid w:val="002040C3"/>
    <w:rsid w:val="002043A5"/>
    <w:rsid w:val="00204584"/>
    <w:rsid w:val="00206E1C"/>
    <w:rsid w:val="00207F8B"/>
    <w:rsid w:val="0021002D"/>
    <w:rsid w:val="00210FB1"/>
    <w:rsid w:val="00212454"/>
    <w:rsid w:val="00212E93"/>
    <w:rsid w:val="00213DB5"/>
    <w:rsid w:val="002167D8"/>
    <w:rsid w:val="00220BA4"/>
    <w:rsid w:val="00222A5B"/>
    <w:rsid w:val="00225D4B"/>
    <w:rsid w:val="00225D5F"/>
    <w:rsid w:val="002320BD"/>
    <w:rsid w:val="00232436"/>
    <w:rsid w:val="002346CA"/>
    <w:rsid w:val="00241F26"/>
    <w:rsid w:val="0024525F"/>
    <w:rsid w:val="002453BD"/>
    <w:rsid w:val="00246AF5"/>
    <w:rsid w:val="00247E6C"/>
    <w:rsid w:val="00250473"/>
    <w:rsid w:val="002508AF"/>
    <w:rsid w:val="00252D17"/>
    <w:rsid w:val="00253265"/>
    <w:rsid w:val="00253C3F"/>
    <w:rsid w:val="00260913"/>
    <w:rsid w:val="00261829"/>
    <w:rsid w:val="00265262"/>
    <w:rsid w:val="002663DB"/>
    <w:rsid w:val="00270444"/>
    <w:rsid w:val="00273CB9"/>
    <w:rsid w:val="00273FFA"/>
    <w:rsid w:val="00287984"/>
    <w:rsid w:val="00287A19"/>
    <w:rsid w:val="00290A01"/>
    <w:rsid w:val="002910A9"/>
    <w:rsid w:val="00292D9C"/>
    <w:rsid w:val="00292EED"/>
    <w:rsid w:val="00294F6B"/>
    <w:rsid w:val="00295CF7"/>
    <w:rsid w:val="00297324"/>
    <w:rsid w:val="002A00DB"/>
    <w:rsid w:val="002A0FD2"/>
    <w:rsid w:val="002A2BFD"/>
    <w:rsid w:val="002A43D9"/>
    <w:rsid w:val="002A4D38"/>
    <w:rsid w:val="002A543C"/>
    <w:rsid w:val="002A66E2"/>
    <w:rsid w:val="002A7919"/>
    <w:rsid w:val="002B124E"/>
    <w:rsid w:val="002B1896"/>
    <w:rsid w:val="002B209C"/>
    <w:rsid w:val="002B342F"/>
    <w:rsid w:val="002B3BE5"/>
    <w:rsid w:val="002B43E2"/>
    <w:rsid w:val="002B7FCA"/>
    <w:rsid w:val="002C1546"/>
    <w:rsid w:val="002C4315"/>
    <w:rsid w:val="002C4B8D"/>
    <w:rsid w:val="002C575B"/>
    <w:rsid w:val="002C7446"/>
    <w:rsid w:val="002D1EC5"/>
    <w:rsid w:val="002D574F"/>
    <w:rsid w:val="002D57B6"/>
    <w:rsid w:val="002D70C5"/>
    <w:rsid w:val="002E1531"/>
    <w:rsid w:val="002E3E91"/>
    <w:rsid w:val="002F03E7"/>
    <w:rsid w:val="002F0438"/>
    <w:rsid w:val="002F77FF"/>
    <w:rsid w:val="003001B4"/>
    <w:rsid w:val="003028CF"/>
    <w:rsid w:val="003033CE"/>
    <w:rsid w:val="003040DA"/>
    <w:rsid w:val="00304A7F"/>
    <w:rsid w:val="0030525B"/>
    <w:rsid w:val="003104A4"/>
    <w:rsid w:val="00311DC7"/>
    <w:rsid w:val="00314C53"/>
    <w:rsid w:val="003154F5"/>
    <w:rsid w:val="00315A84"/>
    <w:rsid w:val="00315E0D"/>
    <w:rsid w:val="00315FE2"/>
    <w:rsid w:val="003214A5"/>
    <w:rsid w:val="00322312"/>
    <w:rsid w:val="00325EB9"/>
    <w:rsid w:val="00331A06"/>
    <w:rsid w:val="00332629"/>
    <w:rsid w:val="00334A49"/>
    <w:rsid w:val="0033682F"/>
    <w:rsid w:val="003379D1"/>
    <w:rsid w:val="003439AE"/>
    <w:rsid w:val="00344D79"/>
    <w:rsid w:val="00347DFB"/>
    <w:rsid w:val="003500BB"/>
    <w:rsid w:val="003504C6"/>
    <w:rsid w:val="0035110B"/>
    <w:rsid w:val="003539B3"/>
    <w:rsid w:val="0035561B"/>
    <w:rsid w:val="00355ACB"/>
    <w:rsid w:val="00360EC5"/>
    <w:rsid w:val="00363770"/>
    <w:rsid w:val="00366D0C"/>
    <w:rsid w:val="003676DD"/>
    <w:rsid w:val="00371DF9"/>
    <w:rsid w:val="00373AA4"/>
    <w:rsid w:val="00373E41"/>
    <w:rsid w:val="0037416A"/>
    <w:rsid w:val="00377EF5"/>
    <w:rsid w:val="00380C69"/>
    <w:rsid w:val="00383895"/>
    <w:rsid w:val="00384AAE"/>
    <w:rsid w:val="00391376"/>
    <w:rsid w:val="00391C9C"/>
    <w:rsid w:val="00392456"/>
    <w:rsid w:val="003A03E9"/>
    <w:rsid w:val="003A3140"/>
    <w:rsid w:val="003A3674"/>
    <w:rsid w:val="003A388E"/>
    <w:rsid w:val="003A4401"/>
    <w:rsid w:val="003A46B4"/>
    <w:rsid w:val="003A4974"/>
    <w:rsid w:val="003A5A6A"/>
    <w:rsid w:val="003A67E3"/>
    <w:rsid w:val="003A71A7"/>
    <w:rsid w:val="003C40CF"/>
    <w:rsid w:val="003C5377"/>
    <w:rsid w:val="003C60DA"/>
    <w:rsid w:val="003C7D2A"/>
    <w:rsid w:val="003D07C2"/>
    <w:rsid w:val="003D0BED"/>
    <w:rsid w:val="003D1C18"/>
    <w:rsid w:val="003D1CD8"/>
    <w:rsid w:val="003D1E22"/>
    <w:rsid w:val="003D1E8D"/>
    <w:rsid w:val="003D4200"/>
    <w:rsid w:val="003D4355"/>
    <w:rsid w:val="003D5042"/>
    <w:rsid w:val="003E135A"/>
    <w:rsid w:val="003E1745"/>
    <w:rsid w:val="003E23A2"/>
    <w:rsid w:val="003E4351"/>
    <w:rsid w:val="003E587F"/>
    <w:rsid w:val="003E79A9"/>
    <w:rsid w:val="003F3BDD"/>
    <w:rsid w:val="004023A2"/>
    <w:rsid w:val="00402AFE"/>
    <w:rsid w:val="0040323A"/>
    <w:rsid w:val="004051CD"/>
    <w:rsid w:val="00405FFD"/>
    <w:rsid w:val="0040616D"/>
    <w:rsid w:val="00406D52"/>
    <w:rsid w:val="00410A56"/>
    <w:rsid w:val="00410E6B"/>
    <w:rsid w:val="00414436"/>
    <w:rsid w:val="00415815"/>
    <w:rsid w:val="00416765"/>
    <w:rsid w:val="00420B2C"/>
    <w:rsid w:val="00422663"/>
    <w:rsid w:val="004243D4"/>
    <w:rsid w:val="004253CC"/>
    <w:rsid w:val="00426E27"/>
    <w:rsid w:val="004319EB"/>
    <w:rsid w:val="00431F49"/>
    <w:rsid w:val="0043270A"/>
    <w:rsid w:val="0043709B"/>
    <w:rsid w:val="00440380"/>
    <w:rsid w:val="004431DE"/>
    <w:rsid w:val="004472E4"/>
    <w:rsid w:val="0045136F"/>
    <w:rsid w:val="004528F6"/>
    <w:rsid w:val="00453C78"/>
    <w:rsid w:val="00454B55"/>
    <w:rsid w:val="004552BA"/>
    <w:rsid w:val="0045533B"/>
    <w:rsid w:val="004577C2"/>
    <w:rsid w:val="00457B57"/>
    <w:rsid w:val="00466BBE"/>
    <w:rsid w:val="0046771B"/>
    <w:rsid w:val="00471D64"/>
    <w:rsid w:val="0047219D"/>
    <w:rsid w:val="00473E42"/>
    <w:rsid w:val="0047402A"/>
    <w:rsid w:val="004759B1"/>
    <w:rsid w:val="004776E9"/>
    <w:rsid w:val="00480C87"/>
    <w:rsid w:val="004817FB"/>
    <w:rsid w:val="00483948"/>
    <w:rsid w:val="004859A9"/>
    <w:rsid w:val="00485C42"/>
    <w:rsid w:val="00485E57"/>
    <w:rsid w:val="004915CB"/>
    <w:rsid w:val="00491787"/>
    <w:rsid w:val="00492115"/>
    <w:rsid w:val="004A057E"/>
    <w:rsid w:val="004A2BFF"/>
    <w:rsid w:val="004A37AE"/>
    <w:rsid w:val="004A4DCF"/>
    <w:rsid w:val="004A5EA6"/>
    <w:rsid w:val="004A6611"/>
    <w:rsid w:val="004A7B97"/>
    <w:rsid w:val="004B41D6"/>
    <w:rsid w:val="004B4400"/>
    <w:rsid w:val="004B5568"/>
    <w:rsid w:val="004C0356"/>
    <w:rsid w:val="004C320E"/>
    <w:rsid w:val="004C50C8"/>
    <w:rsid w:val="004C6AFB"/>
    <w:rsid w:val="004D2E8E"/>
    <w:rsid w:val="004D30EC"/>
    <w:rsid w:val="004D38B4"/>
    <w:rsid w:val="004D3C60"/>
    <w:rsid w:val="004D3F07"/>
    <w:rsid w:val="004D5687"/>
    <w:rsid w:val="004D62E1"/>
    <w:rsid w:val="004D6F76"/>
    <w:rsid w:val="004E0F06"/>
    <w:rsid w:val="004E2351"/>
    <w:rsid w:val="004E42C9"/>
    <w:rsid w:val="004E4516"/>
    <w:rsid w:val="004E5CDC"/>
    <w:rsid w:val="004E77C9"/>
    <w:rsid w:val="004F517A"/>
    <w:rsid w:val="004F5B23"/>
    <w:rsid w:val="004F7691"/>
    <w:rsid w:val="00503D20"/>
    <w:rsid w:val="005046DC"/>
    <w:rsid w:val="00505D59"/>
    <w:rsid w:val="00506C2C"/>
    <w:rsid w:val="00507406"/>
    <w:rsid w:val="00510741"/>
    <w:rsid w:val="00511DFD"/>
    <w:rsid w:val="00512CD6"/>
    <w:rsid w:val="00517141"/>
    <w:rsid w:val="00522FF8"/>
    <w:rsid w:val="0052394D"/>
    <w:rsid w:val="00523D10"/>
    <w:rsid w:val="00525AB3"/>
    <w:rsid w:val="00525F3D"/>
    <w:rsid w:val="00526710"/>
    <w:rsid w:val="005279ED"/>
    <w:rsid w:val="00530DE3"/>
    <w:rsid w:val="00531284"/>
    <w:rsid w:val="005313C2"/>
    <w:rsid w:val="00534ADC"/>
    <w:rsid w:val="00535A48"/>
    <w:rsid w:val="00535AB9"/>
    <w:rsid w:val="00536E85"/>
    <w:rsid w:val="00545E37"/>
    <w:rsid w:val="0054668F"/>
    <w:rsid w:val="00551DAB"/>
    <w:rsid w:val="00551F83"/>
    <w:rsid w:val="00553BC6"/>
    <w:rsid w:val="00557016"/>
    <w:rsid w:val="00557704"/>
    <w:rsid w:val="00557773"/>
    <w:rsid w:val="005606AE"/>
    <w:rsid w:val="0056724A"/>
    <w:rsid w:val="00567E3B"/>
    <w:rsid w:val="00570C64"/>
    <w:rsid w:val="005726AA"/>
    <w:rsid w:val="00573313"/>
    <w:rsid w:val="00573815"/>
    <w:rsid w:val="005747A7"/>
    <w:rsid w:val="005757C7"/>
    <w:rsid w:val="00575F5D"/>
    <w:rsid w:val="005800E3"/>
    <w:rsid w:val="0058084F"/>
    <w:rsid w:val="00580B71"/>
    <w:rsid w:val="00583101"/>
    <w:rsid w:val="00584076"/>
    <w:rsid w:val="00591A83"/>
    <w:rsid w:val="00591DA7"/>
    <w:rsid w:val="005923EC"/>
    <w:rsid w:val="0059680D"/>
    <w:rsid w:val="00596CA8"/>
    <w:rsid w:val="00596D28"/>
    <w:rsid w:val="005A5F5D"/>
    <w:rsid w:val="005A6EB2"/>
    <w:rsid w:val="005A77AF"/>
    <w:rsid w:val="005A7EE6"/>
    <w:rsid w:val="005B3D1C"/>
    <w:rsid w:val="005B6992"/>
    <w:rsid w:val="005C2073"/>
    <w:rsid w:val="005C3DFC"/>
    <w:rsid w:val="005C551F"/>
    <w:rsid w:val="005C75F8"/>
    <w:rsid w:val="005C78A6"/>
    <w:rsid w:val="005D3C3B"/>
    <w:rsid w:val="005D41A7"/>
    <w:rsid w:val="005D4762"/>
    <w:rsid w:val="005D68D5"/>
    <w:rsid w:val="005E08B8"/>
    <w:rsid w:val="005E2F3B"/>
    <w:rsid w:val="005F3802"/>
    <w:rsid w:val="005F39E6"/>
    <w:rsid w:val="005F3F44"/>
    <w:rsid w:val="005F4923"/>
    <w:rsid w:val="005F55F0"/>
    <w:rsid w:val="005F7A45"/>
    <w:rsid w:val="006000D4"/>
    <w:rsid w:val="00604A34"/>
    <w:rsid w:val="006067A5"/>
    <w:rsid w:val="00610B96"/>
    <w:rsid w:val="00611F15"/>
    <w:rsid w:val="00614034"/>
    <w:rsid w:val="00614959"/>
    <w:rsid w:val="00615BA9"/>
    <w:rsid w:val="00616714"/>
    <w:rsid w:val="00622814"/>
    <w:rsid w:val="00623079"/>
    <w:rsid w:val="006251B2"/>
    <w:rsid w:val="006255B1"/>
    <w:rsid w:val="00626575"/>
    <w:rsid w:val="00630465"/>
    <w:rsid w:val="00630E8A"/>
    <w:rsid w:val="006346E2"/>
    <w:rsid w:val="006442F3"/>
    <w:rsid w:val="0064763A"/>
    <w:rsid w:val="00650AC3"/>
    <w:rsid w:val="00652B7C"/>
    <w:rsid w:val="00652C70"/>
    <w:rsid w:val="006539C0"/>
    <w:rsid w:val="00661AA2"/>
    <w:rsid w:val="00663FFC"/>
    <w:rsid w:val="00665A3E"/>
    <w:rsid w:val="006708D1"/>
    <w:rsid w:val="0067300C"/>
    <w:rsid w:val="00682D21"/>
    <w:rsid w:val="006834C4"/>
    <w:rsid w:val="00684861"/>
    <w:rsid w:val="00687DD3"/>
    <w:rsid w:val="0069355B"/>
    <w:rsid w:val="00694B0A"/>
    <w:rsid w:val="00695436"/>
    <w:rsid w:val="006954C4"/>
    <w:rsid w:val="00696D01"/>
    <w:rsid w:val="0069771A"/>
    <w:rsid w:val="006A1FB3"/>
    <w:rsid w:val="006A21FF"/>
    <w:rsid w:val="006A2B9C"/>
    <w:rsid w:val="006A7C80"/>
    <w:rsid w:val="006B1A12"/>
    <w:rsid w:val="006B3D5E"/>
    <w:rsid w:val="006B3DFB"/>
    <w:rsid w:val="006B5D80"/>
    <w:rsid w:val="006C1ED0"/>
    <w:rsid w:val="006C2F31"/>
    <w:rsid w:val="006C30F2"/>
    <w:rsid w:val="006C4423"/>
    <w:rsid w:val="006D1EAE"/>
    <w:rsid w:val="006D1F2B"/>
    <w:rsid w:val="006D228F"/>
    <w:rsid w:val="006D259A"/>
    <w:rsid w:val="006D25B8"/>
    <w:rsid w:val="006D50F0"/>
    <w:rsid w:val="006D6AE9"/>
    <w:rsid w:val="006D7D0E"/>
    <w:rsid w:val="006E250C"/>
    <w:rsid w:val="006E34CD"/>
    <w:rsid w:val="006E395A"/>
    <w:rsid w:val="006E60A6"/>
    <w:rsid w:val="006E6BD1"/>
    <w:rsid w:val="006E6F02"/>
    <w:rsid w:val="006E7DE4"/>
    <w:rsid w:val="006F1553"/>
    <w:rsid w:val="006F1C0C"/>
    <w:rsid w:val="006F2A87"/>
    <w:rsid w:val="006F3AF2"/>
    <w:rsid w:val="006F3F6C"/>
    <w:rsid w:val="006F40F4"/>
    <w:rsid w:val="006F5989"/>
    <w:rsid w:val="007031EE"/>
    <w:rsid w:val="007035A5"/>
    <w:rsid w:val="0070518C"/>
    <w:rsid w:val="00706706"/>
    <w:rsid w:val="00711055"/>
    <w:rsid w:val="00711786"/>
    <w:rsid w:val="00712713"/>
    <w:rsid w:val="00714808"/>
    <w:rsid w:val="00714AD3"/>
    <w:rsid w:val="0071699E"/>
    <w:rsid w:val="0071746C"/>
    <w:rsid w:val="007178E1"/>
    <w:rsid w:val="00717AD4"/>
    <w:rsid w:val="00721B31"/>
    <w:rsid w:val="00725093"/>
    <w:rsid w:val="00725E4B"/>
    <w:rsid w:val="00727DB0"/>
    <w:rsid w:val="007310DD"/>
    <w:rsid w:val="0073497D"/>
    <w:rsid w:val="007363CE"/>
    <w:rsid w:val="00736693"/>
    <w:rsid w:val="00736DC0"/>
    <w:rsid w:val="0073755C"/>
    <w:rsid w:val="00744937"/>
    <w:rsid w:val="0074668E"/>
    <w:rsid w:val="00746C05"/>
    <w:rsid w:val="00746EBF"/>
    <w:rsid w:val="00752207"/>
    <w:rsid w:val="007528F7"/>
    <w:rsid w:val="00753C14"/>
    <w:rsid w:val="00755940"/>
    <w:rsid w:val="007560DA"/>
    <w:rsid w:val="00757863"/>
    <w:rsid w:val="00761497"/>
    <w:rsid w:val="0076200B"/>
    <w:rsid w:val="00762D0F"/>
    <w:rsid w:val="00765560"/>
    <w:rsid w:val="007658F3"/>
    <w:rsid w:val="007679D4"/>
    <w:rsid w:val="007708A9"/>
    <w:rsid w:val="00771A0B"/>
    <w:rsid w:val="0077221D"/>
    <w:rsid w:val="00772597"/>
    <w:rsid w:val="0077712F"/>
    <w:rsid w:val="0078016E"/>
    <w:rsid w:val="00780624"/>
    <w:rsid w:val="00780A88"/>
    <w:rsid w:val="007812F6"/>
    <w:rsid w:val="00781390"/>
    <w:rsid w:val="00782665"/>
    <w:rsid w:val="00784136"/>
    <w:rsid w:val="007867CE"/>
    <w:rsid w:val="00791435"/>
    <w:rsid w:val="00792225"/>
    <w:rsid w:val="00795D1B"/>
    <w:rsid w:val="007A032E"/>
    <w:rsid w:val="007A16EE"/>
    <w:rsid w:val="007A2D95"/>
    <w:rsid w:val="007A5B08"/>
    <w:rsid w:val="007A7E2F"/>
    <w:rsid w:val="007B0153"/>
    <w:rsid w:val="007B1C58"/>
    <w:rsid w:val="007B2982"/>
    <w:rsid w:val="007B4AEF"/>
    <w:rsid w:val="007B7221"/>
    <w:rsid w:val="007B74AD"/>
    <w:rsid w:val="007B7C5B"/>
    <w:rsid w:val="007B7E5E"/>
    <w:rsid w:val="007C08F9"/>
    <w:rsid w:val="007C093E"/>
    <w:rsid w:val="007C0C93"/>
    <w:rsid w:val="007C361F"/>
    <w:rsid w:val="007D1999"/>
    <w:rsid w:val="007D2190"/>
    <w:rsid w:val="007D35C3"/>
    <w:rsid w:val="007D4B3F"/>
    <w:rsid w:val="007D7665"/>
    <w:rsid w:val="007D7830"/>
    <w:rsid w:val="007E1776"/>
    <w:rsid w:val="007E4718"/>
    <w:rsid w:val="007E4983"/>
    <w:rsid w:val="007E5C29"/>
    <w:rsid w:val="007E6FE6"/>
    <w:rsid w:val="007F215B"/>
    <w:rsid w:val="007F2734"/>
    <w:rsid w:val="007F3E61"/>
    <w:rsid w:val="007F477F"/>
    <w:rsid w:val="007F68C4"/>
    <w:rsid w:val="007F6FE1"/>
    <w:rsid w:val="007F700A"/>
    <w:rsid w:val="00804D8D"/>
    <w:rsid w:val="00806BA8"/>
    <w:rsid w:val="00806DE9"/>
    <w:rsid w:val="0081281C"/>
    <w:rsid w:val="00815144"/>
    <w:rsid w:val="008214A5"/>
    <w:rsid w:val="00825B35"/>
    <w:rsid w:val="00827109"/>
    <w:rsid w:val="00830120"/>
    <w:rsid w:val="00837EBE"/>
    <w:rsid w:val="00840174"/>
    <w:rsid w:val="00843CBF"/>
    <w:rsid w:val="00845276"/>
    <w:rsid w:val="008471EC"/>
    <w:rsid w:val="0084745B"/>
    <w:rsid w:val="0085237C"/>
    <w:rsid w:val="008528EF"/>
    <w:rsid w:val="00857DF7"/>
    <w:rsid w:val="00861FB9"/>
    <w:rsid w:val="00862755"/>
    <w:rsid w:val="008632C4"/>
    <w:rsid w:val="00863AD5"/>
    <w:rsid w:val="00863FCE"/>
    <w:rsid w:val="008659FC"/>
    <w:rsid w:val="0086608A"/>
    <w:rsid w:val="008718A9"/>
    <w:rsid w:val="00871EA0"/>
    <w:rsid w:val="0087232F"/>
    <w:rsid w:val="00872EFD"/>
    <w:rsid w:val="008744CA"/>
    <w:rsid w:val="00875E24"/>
    <w:rsid w:val="008762CC"/>
    <w:rsid w:val="008767BA"/>
    <w:rsid w:val="00876F0A"/>
    <w:rsid w:val="00877242"/>
    <w:rsid w:val="00880E79"/>
    <w:rsid w:val="00882353"/>
    <w:rsid w:val="00883A69"/>
    <w:rsid w:val="00886723"/>
    <w:rsid w:val="00886B4B"/>
    <w:rsid w:val="008940C6"/>
    <w:rsid w:val="00896175"/>
    <w:rsid w:val="008A1446"/>
    <w:rsid w:val="008A641E"/>
    <w:rsid w:val="008A6AE6"/>
    <w:rsid w:val="008B1E56"/>
    <w:rsid w:val="008B2FE9"/>
    <w:rsid w:val="008B76CA"/>
    <w:rsid w:val="008C1416"/>
    <w:rsid w:val="008C1760"/>
    <w:rsid w:val="008C41E1"/>
    <w:rsid w:val="008C491C"/>
    <w:rsid w:val="008C52A3"/>
    <w:rsid w:val="008C54B0"/>
    <w:rsid w:val="008C58ED"/>
    <w:rsid w:val="008C6B8B"/>
    <w:rsid w:val="008D042E"/>
    <w:rsid w:val="008D2743"/>
    <w:rsid w:val="008D46C2"/>
    <w:rsid w:val="008D50AC"/>
    <w:rsid w:val="008D674E"/>
    <w:rsid w:val="008D6F9C"/>
    <w:rsid w:val="008E0264"/>
    <w:rsid w:val="008E1C1E"/>
    <w:rsid w:val="008E2425"/>
    <w:rsid w:val="008E5669"/>
    <w:rsid w:val="008E580C"/>
    <w:rsid w:val="008E7E29"/>
    <w:rsid w:val="008F0C0A"/>
    <w:rsid w:val="008F0DEE"/>
    <w:rsid w:val="008F1BD3"/>
    <w:rsid w:val="008F309C"/>
    <w:rsid w:val="008F32D0"/>
    <w:rsid w:val="008F37B6"/>
    <w:rsid w:val="008F4598"/>
    <w:rsid w:val="008F4B94"/>
    <w:rsid w:val="008F7ED1"/>
    <w:rsid w:val="00900AD8"/>
    <w:rsid w:val="00901AA2"/>
    <w:rsid w:val="00904B0D"/>
    <w:rsid w:val="00905083"/>
    <w:rsid w:val="00906654"/>
    <w:rsid w:val="00911D53"/>
    <w:rsid w:val="00914428"/>
    <w:rsid w:val="00915FD7"/>
    <w:rsid w:val="00916172"/>
    <w:rsid w:val="009168FA"/>
    <w:rsid w:val="00916B13"/>
    <w:rsid w:val="00921653"/>
    <w:rsid w:val="00930A40"/>
    <w:rsid w:val="00932C99"/>
    <w:rsid w:val="00933156"/>
    <w:rsid w:val="0093320C"/>
    <w:rsid w:val="00933D0A"/>
    <w:rsid w:val="00933D5C"/>
    <w:rsid w:val="0093457F"/>
    <w:rsid w:val="00934772"/>
    <w:rsid w:val="00935860"/>
    <w:rsid w:val="009362F7"/>
    <w:rsid w:val="009363CD"/>
    <w:rsid w:val="00936DBF"/>
    <w:rsid w:val="009423E1"/>
    <w:rsid w:val="009431DE"/>
    <w:rsid w:val="009441DB"/>
    <w:rsid w:val="009449A4"/>
    <w:rsid w:val="00944F49"/>
    <w:rsid w:val="009456B3"/>
    <w:rsid w:val="00945CE2"/>
    <w:rsid w:val="00951621"/>
    <w:rsid w:val="00952C4C"/>
    <w:rsid w:val="009544B2"/>
    <w:rsid w:val="0095616F"/>
    <w:rsid w:val="0096102D"/>
    <w:rsid w:val="009652C6"/>
    <w:rsid w:val="00965FBA"/>
    <w:rsid w:val="0096686C"/>
    <w:rsid w:val="00966880"/>
    <w:rsid w:val="00967A42"/>
    <w:rsid w:val="0097083F"/>
    <w:rsid w:val="009737BA"/>
    <w:rsid w:val="009770CE"/>
    <w:rsid w:val="00977A97"/>
    <w:rsid w:val="00977B10"/>
    <w:rsid w:val="00986ADF"/>
    <w:rsid w:val="00990A36"/>
    <w:rsid w:val="009A052E"/>
    <w:rsid w:val="009A0ED2"/>
    <w:rsid w:val="009A13BE"/>
    <w:rsid w:val="009A22AC"/>
    <w:rsid w:val="009A26FA"/>
    <w:rsid w:val="009A291C"/>
    <w:rsid w:val="009A4CD4"/>
    <w:rsid w:val="009A532C"/>
    <w:rsid w:val="009A6773"/>
    <w:rsid w:val="009B0486"/>
    <w:rsid w:val="009B074E"/>
    <w:rsid w:val="009B14D5"/>
    <w:rsid w:val="009B58DB"/>
    <w:rsid w:val="009B688D"/>
    <w:rsid w:val="009C0DEA"/>
    <w:rsid w:val="009C194A"/>
    <w:rsid w:val="009C3FBB"/>
    <w:rsid w:val="009C57CC"/>
    <w:rsid w:val="009D3CEF"/>
    <w:rsid w:val="009D68FA"/>
    <w:rsid w:val="009E2689"/>
    <w:rsid w:val="009E28A5"/>
    <w:rsid w:val="009E4A53"/>
    <w:rsid w:val="009E7547"/>
    <w:rsid w:val="009F090F"/>
    <w:rsid w:val="009F25BE"/>
    <w:rsid w:val="009F25DF"/>
    <w:rsid w:val="009F5024"/>
    <w:rsid w:val="00A00A22"/>
    <w:rsid w:val="00A0134A"/>
    <w:rsid w:val="00A02E9C"/>
    <w:rsid w:val="00A02EA9"/>
    <w:rsid w:val="00A0348B"/>
    <w:rsid w:val="00A044F2"/>
    <w:rsid w:val="00A04E39"/>
    <w:rsid w:val="00A1097F"/>
    <w:rsid w:val="00A152A9"/>
    <w:rsid w:val="00A16260"/>
    <w:rsid w:val="00A17D6F"/>
    <w:rsid w:val="00A219BE"/>
    <w:rsid w:val="00A22514"/>
    <w:rsid w:val="00A24D43"/>
    <w:rsid w:val="00A25A7B"/>
    <w:rsid w:val="00A25D37"/>
    <w:rsid w:val="00A26F9D"/>
    <w:rsid w:val="00A36606"/>
    <w:rsid w:val="00A369A5"/>
    <w:rsid w:val="00A41CD6"/>
    <w:rsid w:val="00A41D82"/>
    <w:rsid w:val="00A43443"/>
    <w:rsid w:val="00A43693"/>
    <w:rsid w:val="00A46467"/>
    <w:rsid w:val="00A531CF"/>
    <w:rsid w:val="00A5453E"/>
    <w:rsid w:val="00A62390"/>
    <w:rsid w:val="00A645ED"/>
    <w:rsid w:val="00A6715A"/>
    <w:rsid w:val="00A715C2"/>
    <w:rsid w:val="00A716D2"/>
    <w:rsid w:val="00A74C25"/>
    <w:rsid w:val="00A7789A"/>
    <w:rsid w:val="00A836E8"/>
    <w:rsid w:val="00A903D4"/>
    <w:rsid w:val="00A905B4"/>
    <w:rsid w:val="00A905F9"/>
    <w:rsid w:val="00A909F5"/>
    <w:rsid w:val="00A92451"/>
    <w:rsid w:val="00A925EC"/>
    <w:rsid w:val="00A9290E"/>
    <w:rsid w:val="00A92C03"/>
    <w:rsid w:val="00A9387B"/>
    <w:rsid w:val="00A93A50"/>
    <w:rsid w:val="00A97E05"/>
    <w:rsid w:val="00AA0350"/>
    <w:rsid w:val="00AA19F9"/>
    <w:rsid w:val="00AA5A58"/>
    <w:rsid w:val="00AA6800"/>
    <w:rsid w:val="00AA7DC4"/>
    <w:rsid w:val="00AB10F3"/>
    <w:rsid w:val="00AB1CA2"/>
    <w:rsid w:val="00AB55B2"/>
    <w:rsid w:val="00AC1ED7"/>
    <w:rsid w:val="00AC22EA"/>
    <w:rsid w:val="00AC4EB2"/>
    <w:rsid w:val="00AC4F5B"/>
    <w:rsid w:val="00AC5C1D"/>
    <w:rsid w:val="00AD0460"/>
    <w:rsid w:val="00AD22EF"/>
    <w:rsid w:val="00AD5028"/>
    <w:rsid w:val="00AE0B5F"/>
    <w:rsid w:val="00AE0FC2"/>
    <w:rsid w:val="00AE15A2"/>
    <w:rsid w:val="00AE1CCD"/>
    <w:rsid w:val="00AE399F"/>
    <w:rsid w:val="00AE5CCD"/>
    <w:rsid w:val="00AE5EA4"/>
    <w:rsid w:val="00AF39B5"/>
    <w:rsid w:val="00AF3AFA"/>
    <w:rsid w:val="00AF4A02"/>
    <w:rsid w:val="00AF6570"/>
    <w:rsid w:val="00AF6FCB"/>
    <w:rsid w:val="00B00858"/>
    <w:rsid w:val="00B02AEA"/>
    <w:rsid w:val="00B03162"/>
    <w:rsid w:val="00B0389C"/>
    <w:rsid w:val="00B047A1"/>
    <w:rsid w:val="00B04F49"/>
    <w:rsid w:val="00B13D3E"/>
    <w:rsid w:val="00B14CDF"/>
    <w:rsid w:val="00B1598E"/>
    <w:rsid w:val="00B1743E"/>
    <w:rsid w:val="00B17C5F"/>
    <w:rsid w:val="00B229FC"/>
    <w:rsid w:val="00B269BC"/>
    <w:rsid w:val="00B313F2"/>
    <w:rsid w:val="00B320DE"/>
    <w:rsid w:val="00B35C95"/>
    <w:rsid w:val="00B37082"/>
    <w:rsid w:val="00B4021D"/>
    <w:rsid w:val="00B435C9"/>
    <w:rsid w:val="00B445DA"/>
    <w:rsid w:val="00B454E1"/>
    <w:rsid w:val="00B45A9F"/>
    <w:rsid w:val="00B46B08"/>
    <w:rsid w:val="00B50E6D"/>
    <w:rsid w:val="00B52476"/>
    <w:rsid w:val="00B56E49"/>
    <w:rsid w:val="00B5724E"/>
    <w:rsid w:val="00B65CC4"/>
    <w:rsid w:val="00B65F55"/>
    <w:rsid w:val="00B7369C"/>
    <w:rsid w:val="00B7385D"/>
    <w:rsid w:val="00B73868"/>
    <w:rsid w:val="00B75FCB"/>
    <w:rsid w:val="00B80B95"/>
    <w:rsid w:val="00B824D9"/>
    <w:rsid w:val="00B83287"/>
    <w:rsid w:val="00B837BE"/>
    <w:rsid w:val="00B87182"/>
    <w:rsid w:val="00B87A9C"/>
    <w:rsid w:val="00B87CE3"/>
    <w:rsid w:val="00B9189C"/>
    <w:rsid w:val="00B94107"/>
    <w:rsid w:val="00B94FBE"/>
    <w:rsid w:val="00B959FD"/>
    <w:rsid w:val="00B97F62"/>
    <w:rsid w:val="00BA0E70"/>
    <w:rsid w:val="00BA7F27"/>
    <w:rsid w:val="00BB0385"/>
    <w:rsid w:val="00BB0A88"/>
    <w:rsid w:val="00BB2601"/>
    <w:rsid w:val="00BB2B25"/>
    <w:rsid w:val="00BB3C25"/>
    <w:rsid w:val="00BB4D9C"/>
    <w:rsid w:val="00BB6D0F"/>
    <w:rsid w:val="00BC045A"/>
    <w:rsid w:val="00BC046A"/>
    <w:rsid w:val="00BC3B30"/>
    <w:rsid w:val="00BC45E5"/>
    <w:rsid w:val="00BC6B11"/>
    <w:rsid w:val="00BC7832"/>
    <w:rsid w:val="00BD11FE"/>
    <w:rsid w:val="00BD1415"/>
    <w:rsid w:val="00BD1660"/>
    <w:rsid w:val="00BD3C8F"/>
    <w:rsid w:val="00BD3DDD"/>
    <w:rsid w:val="00BD3E1D"/>
    <w:rsid w:val="00BD40A4"/>
    <w:rsid w:val="00BD469B"/>
    <w:rsid w:val="00BD52FC"/>
    <w:rsid w:val="00BD58E0"/>
    <w:rsid w:val="00BD6FA7"/>
    <w:rsid w:val="00BD7D4A"/>
    <w:rsid w:val="00BE38D4"/>
    <w:rsid w:val="00BE4343"/>
    <w:rsid w:val="00BE46E0"/>
    <w:rsid w:val="00BF0377"/>
    <w:rsid w:val="00BF14CD"/>
    <w:rsid w:val="00BF22C9"/>
    <w:rsid w:val="00BF3297"/>
    <w:rsid w:val="00BF6076"/>
    <w:rsid w:val="00BF6DCE"/>
    <w:rsid w:val="00BF71C8"/>
    <w:rsid w:val="00C063CF"/>
    <w:rsid w:val="00C06630"/>
    <w:rsid w:val="00C076F1"/>
    <w:rsid w:val="00C11600"/>
    <w:rsid w:val="00C11D50"/>
    <w:rsid w:val="00C11ECE"/>
    <w:rsid w:val="00C1359D"/>
    <w:rsid w:val="00C15B09"/>
    <w:rsid w:val="00C21EE7"/>
    <w:rsid w:val="00C230B1"/>
    <w:rsid w:val="00C230D3"/>
    <w:rsid w:val="00C23A33"/>
    <w:rsid w:val="00C25493"/>
    <w:rsid w:val="00C26192"/>
    <w:rsid w:val="00C32336"/>
    <w:rsid w:val="00C323A3"/>
    <w:rsid w:val="00C3282D"/>
    <w:rsid w:val="00C32DA5"/>
    <w:rsid w:val="00C33588"/>
    <w:rsid w:val="00C33937"/>
    <w:rsid w:val="00C3404B"/>
    <w:rsid w:val="00C34824"/>
    <w:rsid w:val="00C353EF"/>
    <w:rsid w:val="00C3666E"/>
    <w:rsid w:val="00C36D56"/>
    <w:rsid w:val="00C3772A"/>
    <w:rsid w:val="00C409FB"/>
    <w:rsid w:val="00C40F5D"/>
    <w:rsid w:val="00C41F80"/>
    <w:rsid w:val="00C4212A"/>
    <w:rsid w:val="00C4311A"/>
    <w:rsid w:val="00C44027"/>
    <w:rsid w:val="00C46EC3"/>
    <w:rsid w:val="00C46FA2"/>
    <w:rsid w:val="00C479DB"/>
    <w:rsid w:val="00C47BE2"/>
    <w:rsid w:val="00C52CE8"/>
    <w:rsid w:val="00C54475"/>
    <w:rsid w:val="00C653EF"/>
    <w:rsid w:val="00C664FF"/>
    <w:rsid w:val="00C74C74"/>
    <w:rsid w:val="00C75FAD"/>
    <w:rsid w:val="00C80AAB"/>
    <w:rsid w:val="00C82C6F"/>
    <w:rsid w:val="00C84D15"/>
    <w:rsid w:val="00C8571C"/>
    <w:rsid w:val="00C85DD3"/>
    <w:rsid w:val="00C87E2C"/>
    <w:rsid w:val="00C90342"/>
    <w:rsid w:val="00C92656"/>
    <w:rsid w:val="00C93650"/>
    <w:rsid w:val="00C93AFE"/>
    <w:rsid w:val="00C93B52"/>
    <w:rsid w:val="00C93F9A"/>
    <w:rsid w:val="00C953F3"/>
    <w:rsid w:val="00CA14D4"/>
    <w:rsid w:val="00CA3F50"/>
    <w:rsid w:val="00CA43B3"/>
    <w:rsid w:val="00CA7C59"/>
    <w:rsid w:val="00CB0C16"/>
    <w:rsid w:val="00CB17B6"/>
    <w:rsid w:val="00CB2179"/>
    <w:rsid w:val="00CB4AF2"/>
    <w:rsid w:val="00CB58D2"/>
    <w:rsid w:val="00CB680E"/>
    <w:rsid w:val="00CC3003"/>
    <w:rsid w:val="00CC3429"/>
    <w:rsid w:val="00CC50C7"/>
    <w:rsid w:val="00CC5DFE"/>
    <w:rsid w:val="00CD100E"/>
    <w:rsid w:val="00CD1DF0"/>
    <w:rsid w:val="00CD2D76"/>
    <w:rsid w:val="00CD4F4D"/>
    <w:rsid w:val="00CD6092"/>
    <w:rsid w:val="00CD7AD7"/>
    <w:rsid w:val="00CE1BCB"/>
    <w:rsid w:val="00CE1F0C"/>
    <w:rsid w:val="00CE5659"/>
    <w:rsid w:val="00CE59F2"/>
    <w:rsid w:val="00CF1003"/>
    <w:rsid w:val="00CF231F"/>
    <w:rsid w:val="00CF23B1"/>
    <w:rsid w:val="00CF2A47"/>
    <w:rsid w:val="00CF3C20"/>
    <w:rsid w:val="00CF5DFF"/>
    <w:rsid w:val="00CF62A4"/>
    <w:rsid w:val="00CF6908"/>
    <w:rsid w:val="00CF7DE0"/>
    <w:rsid w:val="00D01B4E"/>
    <w:rsid w:val="00D02719"/>
    <w:rsid w:val="00D0309D"/>
    <w:rsid w:val="00D034E0"/>
    <w:rsid w:val="00D10BC9"/>
    <w:rsid w:val="00D118EF"/>
    <w:rsid w:val="00D12F10"/>
    <w:rsid w:val="00D15577"/>
    <w:rsid w:val="00D16261"/>
    <w:rsid w:val="00D2276C"/>
    <w:rsid w:val="00D23AC3"/>
    <w:rsid w:val="00D24B43"/>
    <w:rsid w:val="00D25B24"/>
    <w:rsid w:val="00D27234"/>
    <w:rsid w:val="00D30831"/>
    <w:rsid w:val="00D3640F"/>
    <w:rsid w:val="00D37E31"/>
    <w:rsid w:val="00D40D4A"/>
    <w:rsid w:val="00D42F80"/>
    <w:rsid w:val="00D45EE9"/>
    <w:rsid w:val="00D46CDF"/>
    <w:rsid w:val="00D47237"/>
    <w:rsid w:val="00D53FA3"/>
    <w:rsid w:val="00D55479"/>
    <w:rsid w:val="00D563D2"/>
    <w:rsid w:val="00D61202"/>
    <w:rsid w:val="00D633CF"/>
    <w:rsid w:val="00D638A9"/>
    <w:rsid w:val="00D66A96"/>
    <w:rsid w:val="00D66F85"/>
    <w:rsid w:val="00D67020"/>
    <w:rsid w:val="00D70D03"/>
    <w:rsid w:val="00D72F8F"/>
    <w:rsid w:val="00D739F1"/>
    <w:rsid w:val="00D76E0C"/>
    <w:rsid w:val="00D77A79"/>
    <w:rsid w:val="00D8052B"/>
    <w:rsid w:val="00D814B2"/>
    <w:rsid w:val="00D82BEF"/>
    <w:rsid w:val="00D83996"/>
    <w:rsid w:val="00D85D7A"/>
    <w:rsid w:val="00D90173"/>
    <w:rsid w:val="00D920BB"/>
    <w:rsid w:val="00D96C2E"/>
    <w:rsid w:val="00DA095E"/>
    <w:rsid w:val="00DA1FE9"/>
    <w:rsid w:val="00DA262E"/>
    <w:rsid w:val="00DA2BDC"/>
    <w:rsid w:val="00DA2C9C"/>
    <w:rsid w:val="00DA3B70"/>
    <w:rsid w:val="00DA3E26"/>
    <w:rsid w:val="00DA6B4A"/>
    <w:rsid w:val="00DB0F22"/>
    <w:rsid w:val="00DB2AD1"/>
    <w:rsid w:val="00DB6AFC"/>
    <w:rsid w:val="00DB6D83"/>
    <w:rsid w:val="00DC0206"/>
    <w:rsid w:val="00DC2C1C"/>
    <w:rsid w:val="00DC3382"/>
    <w:rsid w:val="00DC5CD2"/>
    <w:rsid w:val="00DC5F96"/>
    <w:rsid w:val="00DD0379"/>
    <w:rsid w:val="00DE0CF9"/>
    <w:rsid w:val="00DE3031"/>
    <w:rsid w:val="00DE3198"/>
    <w:rsid w:val="00DE4E5B"/>
    <w:rsid w:val="00DE6ABD"/>
    <w:rsid w:val="00DE7AD3"/>
    <w:rsid w:val="00DF6F4B"/>
    <w:rsid w:val="00DF6FC0"/>
    <w:rsid w:val="00DF77B0"/>
    <w:rsid w:val="00DF7E20"/>
    <w:rsid w:val="00E01D4F"/>
    <w:rsid w:val="00E033D3"/>
    <w:rsid w:val="00E03708"/>
    <w:rsid w:val="00E05314"/>
    <w:rsid w:val="00E06157"/>
    <w:rsid w:val="00E064E9"/>
    <w:rsid w:val="00E07E8E"/>
    <w:rsid w:val="00E11371"/>
    <w:rsid w:val="00E132C0"/>
    <w:rsid w:val="00E13C31"/>
    <w:rsid w:val="00E1685C"/>
    <w:rsid w:val="00E20C54"/>
    <w:rsid w:val="00E218FB"/>
    <w:rsid w:val="00E22C8A"/>
    <w:rsid w:val="00E23D63"/>
    <w:rsid w:val="00E245C6"/>
    <w:rsid w:val="00E251D9"/>
    <w:rsid w:val="00E266A8"/>
    <w:rsid w:val="00E323EA"/>
    <w:rsid w:val="00E32E05"/>
    <w:rsid w:val="00E34F8C"/>
    <w:rsid w:val="00E4183A"/>
    <w:rsid w:val="00E41A4B"/>
    <w:rsid w:val="00E424ED"/>
    <w:rsid w:val="00E4284F"/>
    <w:rsid w:val="00E43EFB"/>
    <w:rsid w:val="00E44456"/>
    <w:rsid w:val="00E4484B"/>
    <w:rsid w:val="00E44879"/>
    <w:rsid w:val="00E45145"/>
    <w:rsid w:val="00E4535D"/>
    <w:rsid w:val="00E46BA3"/>
    <w:rsid w:val="00E53044"/>
    <w:rsid w:val="00E54523"/>
    <w:rsid w:val="00E5698B"/>
    <w:rsid w:val="00E56A1A"/>
    <w:rsid w:val="00E60452"/>
    <w:rsid w:val="00E632DD"/>
    <w:rsid w:val="00E71BBF"/>
    <w:rsid w:val="00E73A77"/>
    <w:rsid w:val="00E73E20"/>
    <w:rsid w:val="00E75039"/>
    <w:rsid w:val="00E812F4"/>
    <w:rsid w:val="00E83AF3"/>
    <w:rsid w:val="00E86EF8"/>
    <w:rsid w:val="00E957FF"/>
    <w:rsid w:val="00EA0149"/>
    <w:rsid w:val="00EA321E"/>
    <w:rsid w:val="00EA518B"/>
    <w:rsid w:val="00EA58C3"/>
    <w:rsid w:val="00EB23E4"/>
    <w:rsid w:val="00EB3639"/>
    <w:rsid w:val="00EB543B"/>
    <w:rsid w:val="00EC019D"/>
    <w:rsid w:val="00EC125F"/>
    <w:rsid w:val="00EC1455"/>
    <w:rsid w:val="00EC195B"/>
    <w:rsid w:val="00EC2352"/>
    <w:rsid w:val="00EC266A"/>
    <w:rsid w:val="00EC2BD2"/>
    <w:rsid w:val="00EC581A"/>
    <w:rsid w:val="00EC6418"/>
    <w:rsid w:val="00EC64D8"/>
    <w:rsid w:val="00EC7E1A"/>
    <w:rsid w:val="00ED1F8A"/>
    <w:rsid w:val="00ED31C6"/>
    <w:rsid w:val="00ED393A"/>
    <w:rsid w:val="00ED3CE8"/>
    <w:rsid w:val="00ED4A87"/>
    <w:rsid w:val="00ED4FCC"/>
    <w:rsid w:val="00ED6B43"/>
    <w:rsid w:val="00ED7706"/>
    <w:rsid w:val="00ED7D97"/>
    <w:rsid w:val="00EE16EE"/>
    <w:rsid w:val="00EE2031"/>
    <w:rsid w:val="00EE2662"/>
    <w:rsid w:val="00EE2917"/>
    <w:rsid w:val="00EE2B8F"/>
    <w:rsid w:val="00EE3EA5"/>
    <w:rsid w:val="00EE4179"/>
    <w:rsid w:val="00EE4B21"/>
    <w:rsid w:val="00EE6C95"/>
    <w:rsid w:val="00EE6E8E"/>
    <w:rsid w:val="00EE722A"/>
    <w:rsid w:val="00EE7DD0"/>
    <w:rsid w:val="00EF0005"/>
    <w:rsid w:val="00EF2F78"/>
    <w:rsid w:val="00EF40A2"/>
    <w:rsid w:val="00EF5766"/>
    <w:rsid w:val="00EF57B9"/>
    <w:rsid w:val="00EF71D5"/>
    <w:rsid w:val="00F00BEA"/>
    <w:rsid w:val="00F01C8A"/>
    <w:rsid w:val="00F01ED0"/>
    <w:rsid w:val="00F02896"/>
    <w:rsid w:val="00F02DB8"/>
    <w:rsid w:val="00F02F3C"/>
    <w:rsid w:val="00F078DF"/>
    <w:rsid w:val="00F12675"/>
    <w:rsid w:val="00F126F3"/>
    <w:rsid w:val="00F1422C"/>
    <w:rsid w:val="00F17D82"/>
    <w:rsid w:val="00F2005E"/>
    <w:rsid w:val="00F22248"/>
    <w:rsid w:val="00F22363"/>
    <w:rsid w:val="00F232EE"/>
    <w:rsid w:val="00F235AF"/>
    <w:rsid w:val="00F23DC0"/>
    <w:rsid w:val="00F26B01"/>
    <w:rsid w:val="00F275B6"/>
    <w:rsid w:val="00F27732"/>
    <w:rsid w:val="00F3182D"/>
    <w:rsid w:val="00F326FA"/>
    <w:rsid w:val="00F3407F"/>
    <w:rsid w:val="00F3529F"/>
    <w:rsid w:val="00F37F58"/>
    <w:rsid w:val="00F40900"/>
    <w:rsid w:val="00F415A0"/>
    <w:rsid w:val="00F422B0"/>
    <w:rsid w:val="00F42750"/>
    <w:rsid w:val="00F4305A"/>
    <w:rsid w:val="00F43DB7"/>
    <w:rsid w:val="00F52039"/>
    <w:rsid w:val="00F54A23"/>
    <w:rsid w:val="00F5522B"/>
    <w:rsid w:val="00F55C5D"/>
    <w:rsid w:val="00F5639D"/>
    <w:rsid w:val="00F57589"/>
    <w:rsid w:val="00F622CB"/>
    <w:rsid w:val="00F62818"/>
    <w:rsid w:val="00F63191"/>
    <w:rsid w:val="00F63C5F"/>
    <w:rsid w:val="00F66BE5"/>
    <w:rsid w:val="00F74788"/>
    <w:rsid w:val="00F74AB0"/>
    <w:rsid w:val="00F768D2"/>
    <w:rsid w:val="00F82E08"/>
    <w:rsid w:val="00F865B9"/>
    <w:rsid w:val="00F86FC2"/>
    <w:rsid w:val="00F873F2"/>
    <w:rsid w:val="00F87F61"/>
    <w:rsid w:val="00F917BF"/>
    <w:rsid w:val="00F92E12"/>
    <w:rsid w:val="00F93133"/>
    <w:rsid w:val="00F93B7C"/>
    <w:rsid w:val="00F96FB4"/>
    <w:rsid w:val="00FA0DAD"/>
    <w:rsid w:val="00FA5A81"/>
    <w:rsid w:val="00FA7D91"/>
    <w:rsid w:val="00FB1FFC"/>
    <w:rsid w:val="00FB20BB"/>
    <w:rsid w:val="00FB3B3B"/>
    <w:rsid w:val="00FB4A1D"/>
    <w:rsid w:val="00FB7DC3"/>
    <w:rsid w:val="00FC1132"/>
    <w:rsid w:val="00FC1530"/>
    <w:rsid w:val="00FC27AF"/>
    <w:rsid w:val="00FC299E"/>
    <w:rsid w:val="00FC2ECE"/>
    <w:rsid w:val="00FC5ADE"/>
    <w:rsid w:val="00FC60BB"/>
    <w:rsid w:val="00FC61E9"/>
    <w:rsid w:val="00FC633B"/>
    <w:rsid w:val="00FC70D3"/>
    <w:rsid w:val="00FD2135"/>
    <w:rsid w:val="00FD31DC"/>
    <w:rsid w:val="00FD623E"/>
    <w:rsid w:val="00FE03F8"/>
    <w:rsid w:val="00FE438E"/>
    <w:rsid w:val="00FE4682"/>
    <w:rsid w:val="00FE53BD"/>
    <w:rsid w:val="00FE64F8"/>
    <w:rsid w:val="00FE73BC"/>
    <w:rsid w:val="00FF139F"/>
    <w:rsid w:val="00FF4B21"/>
    <w:rsid w:val="00FF6EB4"/>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style>
  <w:style w:type="character" w:customStyle="1" w:styleId="20">
    <w:name w:val="Основной текст 2 Знак"/>
    <w:basedOn w:val="a0"/>
    <w:link w:val="2"/>
    <w:rsid w:val="00E07E8E"/>
    <w:rPr>
      <w:rFonts w:ascii="Times New Roman" w:eastAsia="Times New Roman" w:hAnsi="Times New Roman" w:cs="Times New Roman"/>
      <w:sz w:val="24"/>
      <w:szCs w:val="24"/>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basedOn w:val="a"/>
    <w:link w:val="ae"/>
    <w:uiPriority w:val="34"/>
    <w:qFormat/>
    <w:rsid w:val="00AE0FC2"/>
    <w:pPr>
      <w:suppressAutoHyphens/>
      <w:ind w:left="708" w:firstLine="709"/>
      <w:jc w:val="both"/>
    </w:pPr>
    <w:rPr>
      <w:lang w:eastAsia="ar-SA"/>
    </w:rPr>
  </w:style>
  <w:style w:type="character" w:customStyle="1" w:styleId="ae">
    <w:name w:val="Абзац списка Знак"/>
    <w:link w:val="ad"/>
    <w:locked/>
    <w:rsid w:val="00AE0FC2"/>
    <w:rPr>
      <w:rFonts w:ascii="Times New Roman" w:eastAsia="Times New Roman" w:hAnsi="Times New Roman" w:cs="Times New Roman"/>
      <w:sz w:val="24"/>
      <w:szCs w:val="24"/>
      <w:lang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uiPriority w:val="99"/>
    <w:rsid w:val="005C3DFC"/>
    <w:rPr>
      <w:sz w:val="28"/>
      <w:szCs w:val="28"/>
      <w:shd w:val="clear" w:color="auto" w:fill="FFFFFF"/>
    </w:rPr>
  </w:style>
  <w:style w:type="paragraph" w:customStyle="1" w:styleId="25">
    <w:name w:val="Основной текст (2)"/>
    <w:basedOn w:val="a"/>
    <w:link w:val="24"/>
    <w:uiPriority w:val="99"/>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6">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e">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 w:type="character" w:customStyle="1" w:styleId="extended-textshort">
    <w:name w:val="extended-text__short"/>
    <w:basedOn w:val="a0"/>
    <w:rsid w:val="001B5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rPr>
      <w:lang w:val="x-none" w:eastAsia="x-none"/>
    </w:rPr>
  </w:style>
  <w:style w:type="character" w:customStyle="1" w:styleId="20">
    <w:name w:val="Основной текст 2 Знак"/>
    <w:basedOn w:val="a0"/>
    <w:link w:val="2"/>
    <w:rsid w:val="00E07E8E"/>
    <w:rPr>
      <w:rFonts w:ascii="Times New Roman" w:eastAsia="Times New Roman" w:hAnsi="Times New Roman" w:cs="Times New Roman"/>
      <w:sz w:val="24"/>
      <w:szCs w:val="24"/>
      <w:lang w:val="x-none" w:eastAsia="x-none"/>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lang w:val="x-none"/>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val="x-none"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basedOn w:val="a"/>
    <w:link w:val="ae"/>
    <w:uiPriority w:val="34"/>
    <w:qFormat/>
    <w:rsid w:val="00AE0FC2"/>
    <w:pPr>
      <w:suppressAutoHyphens/>
      <w:ind w:left="708" w:firstLine="709"/>
      <w:jc w:val="both"/>
    </w:pPr>
    <w:rPr>
      <w:lang w:val="x-none" w:eastAsia="ar-SA"/>
    </w:rPr>
  </w:style>
  <w:style w:type="character" w:customStyle="1" w:styleId="ae">
    <w:name w:val="Абзац списка Знак"/>
    <w:link w:val="ad"/>
    <w:locked/>
    <w:rsid w:val="00AE0FC2"/>
    <w:rPr>
      <w:rFonts w:ascii="Times New Roman" w:eastAsia="Times New Roman" w:hAnsi="Times New Roman" w:cs="Times New Roman"/>
      <w:sz w:val="24"/>
      <w:szCs w:val="24"/>
      <w:lang w:val="x-none"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6">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lang w:val="x-none" w:eastAsia="x-none"/>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e">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333266634">
      <w:bodyDiv w:val="1"/>
      <w:marLeft w:val="0"/>
      <w:marRight w:val="0"/>
      <w:marTop w:val="0"/>
      <w:marBottom w:val="0"/>
      <w:divBdr>
        <w:top w:val="none" w:sz="0" w:space="0" w:color="auto"/>
        <w:left w:val="none" w:sz="0" w:space="0" w:color="auto"/>
        <w:bottom w:val="none" w:sz="0" w:space="0" w:color="auto"/>
        <w:right w:val="none" w:sz="0" w:space="0" w:color="auto"/>
      </w:divBdr>
    </w:div>
    <w:div w:id="466045011">
      <w:bodyDiv w:val="1"/>
      <w:marLeft w:val="0"/>
      <w:marRight w:val="0"/>
      <w:marTop w:val="0"/>
      <w:marBottom w:val="0"/>
      <w:divBdr>
        <w:top w:val="none" w:sz="0" w:space="0" w:color="auto"/>
        <w:left w:val="none" w:sz="0" w:space="0" w:color="auto"/>
        <w:bottom w:val="none" w:sz="0" w:space="0" w:color="auto"/>
        <w:right w:val="none" w:sz="0" w:space="0" w:color="auto"/>
      </w:divBdr>
    </w:div>
    <w:div w:id="683245285">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 w:id="1859613079">
      <w:bodyDiv w:val="1"/>
      <w:marLeft w:val="0"/>
      <w:marRight w:val="0"/>
      <w:marTop w:val="0"/>
      <w:marBottom w:val="0"/>
      <w:divBdr>
        <w:top w:val="none" w:sz="0" w:space="0" w:color="auto"/>
        <w:left w:val="none" w:sz="0" w:space="0" w:color="auto"/>
        <w:bottom w:val="none" w:sz="0" w:space="0" w:color="auto"/>
        <w:right w:val="none" w:sz="0" w:space="0" w:color="auto"/>
      </w:divBdr>
    </w:div>
    <w:div w:id="21153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ts-rnd.ru/pikasonline/" TargetMode="External"/><Relationship Id="rId4" Type="http://schemas.microsoft.com/office/2007/relationships/stylesWithEffects" Target="stylesWithEffects.xml"/><Relationship Id="rId9" Type="http://schemas.openxmlformats.org/officeDocument/2006/relationships/hyperlink" Target="https://its-rnd.ru/pikas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3CA4-5970-4073-BD15-6477554A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23</Pages>
  <Words>8650</Words>
  <Characters>49309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Силантьева Е.С.</cp:lastModifiedBy>
  <cp:revision>144</cp:revision>
  <cp:lastPrinted>2019-01-30T06:08:00Z</cp:lastPrinted>
  <dcterms:created xsi:type="dcterms:W3CDTF">2018-10-29T07:58:00Z</dcterms:created>
  <dcterms:modified xsi:type="dcterms:W3CDTF">2019-01-31T07:12:00Z</dcterms:modified>
</cp:coreProperties>
</file>