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708" w:rsidRDefault="00237708" w:rsidP="00FE56E2">
      <w:pPr>
        <w:jc w:val="both"/>
        <w:rPr>
          <w:sz w:val="16"/>
          <w:szCs w:val="16"/>
        </w:rPr>
      </w:pPr>
    </w:p>
    <w:p w:rsidR="00237708" w:rsidRDefault="00123E08" w:rsidP="00FE56E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14019">
        <w:rPr>
          <w:b/>
          <w:sz w:val="28"/>
          <w:szCs w:val="28"/>
        </w:rPr>
        <w:t xml:space="preserve">Доклад о состоянии и развитии конкурентной среды </w:t>
      </w:r>
    </w:p>
    <w:p w:rsidR="00123E08" w:rsidRPr="00014019" w:rsidRDefault="00123E08" w:rsidP="00FE56E2">
      <w:pPr>
        <w:jc w:val="center"/>
        <w:rPr>
          <w:b/>
          <w:sz w:val="28"/>
          <w:szCs w:val="28"/>
        </w:rPr>
      </w:pPr>
      <w:r w:rsidRPr="00014019">
        <w:rPr>
          <w:b/>
          <w:sz w:val="28"/>
          <w:szCs w:val="28"/>
        </w:rPr>
        <w:t xml:space="preserve">в </w:t>
      </w:r>
      <w:r w:rsidR="00237708">
        <w:rPr>
          <w:b/>
          <w:sz w:val="28"/>
          <w:szCs w:val="28"/>
        </w:rPr>
        <w:t>городе Ростове-на-Дону</w:t>
      </w:r>
      <w:r w:rsidRPr="00014019">
        <w:rPr>
          <w:b/>
          <w:sz w:val="28"/>
          <w:szCs w:val="28"/>
        </w:rPr>
        <w:t xml:space="preserve"> за 201</w:t>
      </w:r>
      <w:r w:rsidR="00895CFE">
        <w:rPr>
          <w:b/>
          <w:sz w:val="28"/>
          <w:szCs w:val="28"/>
        </w:rPr>
        <w:t>9</w:t>
      </w:r>
      <w:r w:rsidRPr="00014019">
        <w:rPr>
          <w:b/>
          <w:sz w:val="28"/>
          <w:szCs w:val="28"/>
        </w:rPr>
        <w:t xml:space="preserve"> год</w:t>
      </w:r>
    </w:p>
    <w:p w:rsidR="00123E08" w:rsidRDefault="00123E08" w:rsidP="00FE56E2">
      <w:pPr>
        <w:jc w:val="both"/>
        <w:rPr>
          <w:color w:val="000000"/>
          <w:sz w:val="28"/>
          <w:szCs w:val="28"/>
        </w:rPr>
      </w:pPr>
    </w:p>
    <w:p w:rsidR="003A2597" w:rsidRDefault="00F3285C" w:rsidP="00FE56E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</w:t>
      </w:r>
      <w:r w:rsidR="003A2597">
        <w:rPr>
          <w:color w:val="000000"/>
          <w:sz w:val="28"/>
          <w:szCs w:val="28"/>
        </w:rPr>
        <w:t xml:space="preserve"> осуществления анализа состояния развития конкуренции на территории муниципального образован</w:t>
      </w:r>
      <w:r w:rsidR="00FF2EFD">
        <w:rPr>
          <w:color w:val="000000"/>
          <w:sz w:val="28"/>
          <w:szCs w:val="28"/>
        </w:rPr>
        <w:t>ия «город Ростов-на-Дону» в 201</w:t>
      </w:r>
      <w:r w:rsidR="00895CFE">
        <w:rPr>
          <w:color w:val="000000"/>
          <w:sz w:val="28"/>
          <w:szCs w:val="28"/>
        </w:rPr>
        <w:t>9</w:t>
      </w:r>
      <w:r w:rsidR="003A2597">
        <w:rPr>
          <w:color w:val="000000"/>
          <w:sz w:val="28"/>
          <w:szCs w:val="28"/>
        </w:rPr>
        <w:t xml:space="preserve"> году </w:t>
      </w:r>
      <w:r w:rsidR="00FF2EFD">
        <w:rPr>
          <w:color w:val="000000"/>
          <w:sz w:val="28"/>
          <w:szCs w:val="28"/>
        </w:rPr>
        <w:t xml:space="preserve">в рамках </w:t>
      </w:r>
      <w:r w:rsidR="003A2597" w:rsidRPr="003A2597">
        <w:rPr>
          <w:color w:val="000000"/>
          <w:sz w:val="28"/>
          <w:szCs w:val="28"/>
        </w:rPr>
        <w:t>социологическо</w:t>
      </w:r>
      <w:r w:rsidR="00FF2EFD">
        <w:rPr>
          <w:color w:val="000000"/>
          <w:sz w:val="28"/>
          <w:szCs w:val="28"/>
        </w:rPr>
        <w:t>го</w:t>
      </w:r>
      <w:r w:rsidR="003A2597" w:rsidRPr="003A2597">
        <w:rPr>
          <w:color w:val="000000"/>
          <w:sz w:val="28"/>
          <w:szCs w:val="28"/>
        </w:rPr>
        <w:t xml:space="preserve"> исследова</w:t>
      </w:r>
      <w:r w:rsidR="00FF2EFD">
        <w:rPr>
          <w:color w:val="000000"/>
          <w:sz w:val="28"/>
          <w:szCs w:val="28"/>
        </w:rPr>
        <w:t>ния</w:t>
      </w:r>
      <w:r w:rsidR="003A2597">
        <w:rPr>
          <w:color w:val="000000"/>
          <w:sz w:val="28"/>
          <w:szCs w:val="28"/>
        </w:rPr>
        <w:t xml:space="preserve"> состояния делового климата </w:t>
      </w:r>
      <w:r w:rsidR="00FF2EFD">
        <w:rPr>
          <w:color w:val="000000"/>
          <w:sz w:val="28"/>
          <w:szCs w:val="28"/>
        </w:rPr>
        <w:t>проведен м</w:t>
      </w:r>
      <w:r w:rsidR="00FF2EFD" w:rsidRPr="00FF2EFD">
        <w:rPr>
          <w:color w:val="000000"/>
          <w:sz w:val="28"/>
          <w:szCs w:val="28"/>
        </w:rPr>
        <w:t>ониторинг состояния и развития конкурентной среды в городе Ростове-на-Дону</w:t>
      </w:r>
      <w:r w:rsidR="003A2597">
        <w:rPr>
          <w:color w:val="000000"/>
          <w:sz w:val="28"/>
          <w:szCs w:val="28"/>
        </w:rPr>
        <w:t xml:space="preserve">. </w:t>
      </w:r>
    </w:p>
    <w:p w:rsidR="00CE02C2" w:rsidRDefault="00CE02C2" w:rsidP="00FE56E2">
      <w:pPr>
        <w:ind w:firstLine="709"/>
        <w:jc w:val="both"/>
        <w:rPr>
          <w:color w:val="000000"/>
          <w:sz w:val="28"/>
          <w:szCs w:val="28"/>
        </w:rPr>
      </w:pPr>
      <w:r w:rsidRPr="00EA0EAC">
        <w:rPr>
          <w:color w:val="000000"/>
          <w:sz w:val="28"/>
          <w:szCs w:val="28"/>
        </w:rPr>
        <w:t xml:space="preserve">В качестве </w:t>
      </w:r>
      <w:r>
        <w:rPr>
          <w:color w:val="000000"/>
          <w:sz w:val="28"/>
          <w:szCs w:val="28"/>
        </w:rPr>
        <w:t>респондентов</w:t>
      </w:r>
      <w:r w:rsidRPr="00EA0EAC">
        <w:rPr>
          <w:color w:val="000000"/>
          <w:sz w:val="28"/>
          <w:szCs w:val="28"/>
        </w:rPr>
        <w:t xml:space="preserve"> опрошено 60</w:t>
      </w:r>
      <w:r>
        <w:rPr>
          <w:color w:val="000000"/>
          <w:sz w:val="28"/>
          <w:szCs w:val="28"/>
        </w:rPr>
        <w:t>0</w:t>
      </w:r>
      <w:r w:rsidRPr="00EA0EAC">
        <w:rPr>
          <w:color w:val="000000"/>
          <w:sz w:val="28"/>
          <w:szCs w:val="28"/>
        </w:rPr>
        <w:t xml:space="preserve"> человек из числа предпринимателей</w:t>
      </w:r>
      <w:r>
        <w:rPr>
          <w:color w:val="000000"/>
          <w:sz w:val="28"/>
          <w:szCs w:val="28"/>
        </w:rPr>
        <w:t xml:space="preserve">. </w:t>
      </w:r>
    </w:p>
    <w:p w:rsidR="00CE02C2" w:rsidRDefault="00CE02C2" w:rsidP="00FE56E2">
      <w:pPr>
        <w:ind w:firstLine="709"/>
        <w:jc w:val="both"/>
        <w:rPr>
          <w:sz w:val="28"/>
          <w:szCs w:val="28"/>
        </w:rPr>
      </w:pPr>
      <w:r w:rsidRPr="00C93D41">
        <w:rPr>
          <w:sz w:val="28"/>
          <w:szCs w:val="28"/>
        </w:rPr>
        <w:t xml:space="preserve">Основную массу </w:t>
      </w:r>
      <w:r>
        <w:rPr>
          <w:sz w:val="28"/>
          <w:szCs w:val="28"/>
        </w:rPr>
        <w:t>респондентов</w:t>
      </w:r>
      <w:r w:rsidRPr="00C93D41">
        <w:rPr>
          <w:sz w:val="28"/>
          <w:szCs w:val="28"/>
        </w:rPr>
        <w:t xml:space="preserve"> составили представители сферы оказания услуг </w:t>
      </w:r>
      <w:r w:rsidR="00C46DD2">
        <w:rPr>
          <w:sz w:val="28"/>
          <w:szCs w:val="28"/>
        </w:rPr>
        <w:t>–</w:t>
      </w:r>
      <w:r w:rsidRPr="00C93D41">
        <w:rPr>
          <w:sz w:val="28"/>
          <w:szCs w:val="28"/>
        </w:rPr>
        <w:t xml:space="preserve"> около 3</w:t>
      </w:r>
      <w:r w:rsidR="00895CFE">
        <w:rPr>
          <w:sz w:val="28"/>
          <w:szCs w:val="28"/>
        </w:rPr>
        <w:t>2</w:t>
      </w:r>
      <w:r w:rsidRPr="00C93D41">
        <w:rPr>
          <w:sz w:val="28"/>
          <w:szCs w:val="28"/>
        </w:rPr>
        <w:t xml:space="preserve">% опрошенных предпринимателей. Доля предприятий, занимающихся </w:t>
      </w:r>
      <w:r w:rsidR="00895CFE">
        <w:rPr>
          <w:sz w:val="28"/>
          <w:szCs w:val="28"/>
        </w:rPr>
        <w:t xml:space="preserve">общественным питанием </w:t>
      </w:r>
      <w:r w:rsidRPr="00C93D41">
        <w:rPr>
          <w:sz w:val="28"/>
          <w:szCs w:val="28"/>
        </w:rPr>
        <w:t xml:space="preserve">и торговлей, составила </w:t>
      </w:r>
      <w:r w:rsidR="00895CFE">
        <w:rPr>
          <w:sz w:val="28"/>
          <w:szCs w:val="28"/>
        </w:rPr>
        <w:t>14</w:t>
      </w:r>
      <w:r w:rsidRPr="00C93D41">
        <w:rPr>
          <w:sz w:val="28"/>
          <w:szCs w:val="28"/>
        </w:rPr>
        <w:t>% и 2</w:t>
      </w:r>
      <w:r w:rsidR="00895CFE">
        <w:rPr>
          <w:sz w:val="28"/>
          <w:szCs w:val="28"/>
        </w:rPr>
        <w:t>4</w:t>
      </w:r>
      <w:r w:rsidRPr="00C93D41">
        <w:rPr>
          <w:sz w:val="28"/>
          <w:szCs w:val="28"/>
        </w:rPr>
        <w:t xml:space="preserve">% соответственно. Почти </w:t>
      </w:r>
      <w:r w:rsidR="00895CFE">
        <w:rPr>
          <w:sz w:val="28"/>
          <w:szCs w:val="28"/>
        </w:rPr>
        <w:t>12</w:t>
      </w:r>
      <w:r w:rsidRPr="00C93D41">
        <w:rPr>
          <w:sz w:val="28"/>
          <w:szCs w:val="28"/>
        </w:rPr>
        <w:t xml:space="preserve">% доля производственных предприятий. В наименьшей степени в выборке оказались представлены строительство, сельское хозяйство и </w:t>
      </w:r>
      <w:r w:rsidR="00895CFE" w:rsidRPr="00C93D41">
        <w:rPr>
          <w:sz w:val="28"/>
          <w:szCs w:val="28"/>
        </w:rPr>
        <w:t>оказание IT-услуг</w:t>
      </w:r>
      <w:r w:rsidRPr="00C93D41">
        <w:rPr>
          <w:sz w:val="28"/>
          <w:szCs w:val="28"/>
        </w:rPr>
        <w:t>.</w:t>
      </w:r>
    </w:p>
    <w:p w:rsidR="00490D12" w:rsidRDefault="00452938" w:rsidP="00FE56E2">
      <w:pPr>
        <w:ind w:firstLine="709"/>
        <w:jc w:val="both"/>
        <w:rPr>
          <w:color w:val="000000"/>
          <w:sz w:val="28"/>
          <w:szCs w:val="28"/>
        </w:rPr>
      </w:pPr>
      <w:r w:rsidRPr="0098001F">
        <w:rPr>
          <w:color w:val="000000"/>
          <w:sz w:val="28"/>
          <w:szCs w:val="28"/>
        </w:rPr>
        <w:t>Проведенный</w:t>
      </w:r>
      <w:r w:rsidR="00FF2EFD">
        <w:rPr>
          <w:color w:val="000000"/>
          <w:sz w:val="28"/>
          <w:szCs w:val="28"/>
        </w:rPr>
        <w:t xml:space="preserve"> мониторинг</w:t>
      </w:r>
      <w:r w:rsidRPr="0098001F">
        <w:rPr>
          <w:color w:val="000000"/>
          <w:sz w:val="28"/>
          <w:szCs w:val="28"/>
        </w:rPr>
        <w:t xml:space="preserve"> показал, что </w:t>
      </w:r>
      <w:r w:rsidR="00FF2EFD">
        <w:rPr>
          <w:color w:val="000000"/>
          <w:sz w:val="28"/>
          <w:szCs w:val="28"/>
        </w:rPr>
        <w:t>условия, созданные</w:t>
      </w:r>
      <w:r w:rsidR="00FF2EFD" w:rsidRPr="00FF2EFD">
        <w:rPr>
          <w:color w:val="000000"/>
          <w:sz w:val="28"/>
          <w:szCs w:val="28"/>
        </w:rPr>
        <w:t xml:space="preserve"> для ведения бизнеса в городе Ростове-на-Дону</w:t>
      </w:r>
      <w:r w:rsidR="00C46DD2">
        <w:rPr>
          <w:color w:val="000000"/>
          <w:sz w:val="28"/>
          <w:szCs w:val="28"/>
        </w:rPr>
        <w:t>,</w:t>
      </w:r>
      <w:r w:rsidR="00FF2EFD" w:rsidRPr="00FF2EFD">
        <w:rPr>
          <w:color w:val="000000"/>
          <w:sz w:val="28"/>
          <w:szCs w:val="28"/>
        </w:rPr>
        <w:t xml:space="preserve"> оцениваются бизнес-сообществом достаточно позитивно: </w:t>
      </w:r>
      <w:r w:rsidR="00895CFE">
        <w:rPr>
          <w:color w:val="000000"/>
          <w:sz w:val="28"/>
          <w:szCs w:val="28"/>
        </w:rPr>
        <w:t>1</w:t>
      </w:r>
      <w:r w:rsidR="00FF2EFD" w:rsidRPr="00FF2EFD">
        <w:rPr>
          <w:color w:val="000000"/>
          <w:sz w:val="28"/>
          <w:szCs w:val="28"/>
        </w:rPr>
        <w:t>8% опрошенных назвали их хорошими, 6</w:t>
      </w:r>
      <w:r w:rsidR="00895CFE">
        <w:rPr>
          <w:color w:val="000000"/>
          <w:sz w:val="28"/>
          <w:szCs w:val="28"/>
        </w:rPr>
        <w:t>4</w:t>
      </w:r>
      <w:r w:rsidR="00FF2EFD" w:rsidRPr="00FF2EFD">
        <w:rPr>
          <w:color w:val="000000"/>
          <w:sz w:val="28"/>
          <w:szCs w:val="28"/>
        </w:rPr>
        <w:t xml:space="preserve">% - удовлетворительными. </w:t>
      </w:r>
      <w:r w:rsidR="00490D12" w:rsidRPr="00490D12">
        <w:rPr>
          <w:color w:val="000000"/>
          <w:sz w:val="28"/>
          <w:szCs w:val="28"/>
        </w:rPr>
        <w:t>В сравнении с результатами опроса прошлого года, данные показатели остались на прежнем уровне, так в прошлом году 88% респондентов оценили созданные условия как удовлетворительные и хорошие.</w:t>
      </w:r>
    </w:p>
    <w:p w:rsidR="00A303C6" w:rsidRDefault="00A303C6" w:rsidP="00FE56E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Также положительно предприниматели (6</w:t>
      </w:r>
      <w:r w:rsidR="00490D12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% опрошенных) о</w:t>
      </w:r>
      <w:r w:rsidRPr="00A57E42">
        <w:rPr>
          <w:sz w:val="28"/>
          <w:szCs w:val="28"/>
        </w:rPr>
        <w:t>цен</w:t>
      </w:r>
      <w:r>
        <w:rPr>
          <w:sz w:val="28"/>
          <w:szCs w:val="28"/>
        </w:rPr>
        <w:t>или</w:t>
      </w:r>
      <w:r w:rsidRPr="00A57E42">
        <w:rPr>
          <w:sz w:val="28"/>
          <w:szCs w:val="28"/>
        </w:rPr>
        <w:t xml:space="preserve"> деятельность органов местного самоуправления по созданию условий для ведения предпринимательской деятельности</w:t>
      </w:r>
      <w:r>
        <w:rPr>
          <w:sz w:val="28"/>
          <w:szCs w:val="28"/>
        </w:rPr>
        <w:t>. Отрицательную оценку деятельности дали 2</w:t>
      </w:r>
      <w:r w:rsidR="00490D12">
        <w:rPr>
          <w:sz w:val="28"/>
          <w:szCs w:val="28"/>
        </w:rPr>
        <w:t>8</w:t>
      </w:r>
      <w:r>
        <w:rPr>
          <w:sz w:val="28"/>
          <w:szCs w:val="28"/>
        </w:rPr>
        <w:t xml:space="preserve">% респондентов. За последний год деятельность </w:t>
      </w:r>
      <w:r w:rsidR="00AF4057">
        <w:rPr>
          <w:sz w:val="28"/>
          <w:szCs w:val="28"/>
        </w:rPr>
        <w:t>Администрации города Ростова-на-Дону</w:t>
      </w:r>
      <w:r w:rsidRPr="00623A85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положительно оценило на 1% респондентов больше (в 201</w:t>
      </w:r>
      <w:r w:rsidR="00490D12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положительную оценку дали </w:t>
      </w:r>
      <w:r w:rsidR="00490D12">
        <w:rPr>
          <w:sz w:val="28"/>
          <w:szCs w:val="28"/>
        </w:rPr>
        <w:t>66</w:t>
      </w:r>
      <w:r>
        <w:rPr>
          <w:sz w:val="28"/>
          <w:szCs w:val="28"/>
        </w:rPr>
        <w:t>% опрошенных предпринимателей).</w:t>
      </w:r>
    </w:p>
    <w:p w:rsidR="00F10E84" w:rsidRPr="00F10E84" w:rsidRDefault="00F10E84" w:rsidP="00F10E84">
      <w:pPr>
        <w:ind w:firstLine="709"/>
        <w:jc w:val="both"/>
        <w:rPr>
          <w:color w:val="000000"/>
          <w:sz w:val="28"/>
          <w:szCs w:val="28"/>
        </w:rPr>
      </w:pPr>
      <w:r w:rsidRPr="00F10E84">
        <w:rPr>
          <w:color w:val="000000"/>
          <w:sz w:val="28"/>
          <w:szCs w:val="28"/>
        </w:rPr>
        <w:t>Важно отметить, что лишь у 5% респондентов возникли трудности с регистрацией бизнеса. Этому во многом способствуют изменения в законодательстве, направленные на упрощение процедур регистрации и переходе на удаленное взаимодействие через портал государственных услуг или многофункциональные центры, а также возможность получит квалифицированную поддержку в муниципальном центре «Новый Ростов».</w:t>
      </w:r>
    </w:p>
    <w:p w:rsidR="00F10E84" w:rsidRPr="00F10E84" w:rsidRDefault="00F10E84" w:rsidP="00F10E84">
      <w:pPr>
        <w:ind w:firstLine="709"/>
        <w:jc w:val="both"/>
        <w:rPr>
          <w:color w:val="000000"/>
          <w:sz w:val="28"/>
          <w:szCs w:val="28"/>
        </w:rPr>
      </w:pPr>
      <w:r w:rsidRPr="00F10E84">
        <w:rPr>
          <w:color w:val="000000"/>
          <w:sz w:val="28"/>
          <w:szCs w:val="28"/>
        </w:rPr>
        <w:t>Среди ключевых проблем, препятствующих развитию бизнеса, большинство предпринимателей выделяют текущую фискальную нагрузку (налоги, страховые взносы) и сложности, возникающие с подбором кадров, соблюдением требований трудового законодательств и привлечением финансовых средств.</w:t>
      </w:r>
    </w:p>
    <w:p w:rsidR="00F10E84" w:rsidRPr="00F10E84" w:rsidRDefault="00F10E84" w:rsidP="00F10E84">
      <w:pPr>
        <w:ind w:firstLine="709"/>
        <w:jc w:val="both"/>
        <w:rPr>
          <w:color w:val="000000"/>
          <w:sz w:val="28"/>
          <w:szCs w:val="28"/>
        </w:rPr>
      </w:pPr>
      <w:r w:rsidRPr="00F10E84">
        <w:rPr>
          <w:color w:val="000000"/>
          <w:sz w:val="28"/>
          <w:szCs w:val="28"/>
        </w:rPr>
        <w:t>Так, 22% респондентов ответили, что испытывают проблем с фискальной нагрузкой (уплатой налогов, страховых взносов). При этом 18% опрошенных считают, что за последний год ситуация улучшилась, 24% – полагают, что ухудшилась. Большинство (40%) отметили, что изменений нет.</w:t>
      </w:r>
    </w:p>
    <w:p w:rsidR="00F10E84" w:rsidRPr="00F10E84" w:rsidRDefault="00F10E84" w:rsidP="00F10E84">
      <w:pPr>
        <w:ind w:firstLine="709"/>
        <w:jc w:val="both"/>
        <w:rPr>
          <w:color w:val="000000"/>
          <w:sz w:val="28"/>
          <w:szCs w:val="28"/>
        </w:rPr>
      </w:pPr>
      <w:r w:rsidRPr="00F10E84">
        <w:rPr>
          <w:color w:val="000000"/>
          <w:sz w:val="28"/>
          <w:szCs w:val="28"/>
        </w:rPr>
        <w:t>Трудности в привлечении кредитов и займов испытывают 16% опрошенных.</w:t>
      </w:r>
    </w:p>
    <w:p w:rsidR="00F10E84" w:rsidRPr="00F10E84" w:rsidRDefault="00F10E84" w:rsidP="00F10E84">
      <w:pPr>
        <w:ind w:firstLine="709"/>
        <w:jc w:val="both"/>
        <w:rPr>
          <w:color w:val="000000"/>
          <w:sz w:val="28"/>
          <w:szCs w:val="28"/>
        </w:rPr>
      </w:pPr>
      <w:r w:rsidRPr="00F10E84">
        <w:rPr>
          <w:color w:val="000000"/>
          <w:sz w:val="28"/>
          <w:szCs w:val="28"/>
        </w:rPr>
        <w:t>С проблемами в подборе кадров и соблюдением требований трудового законодательства сталкивались 15% респондентов.</w:t>
      </w:r>
    </w:p>
    <w:p w:rsidR="00F10E84" w:rsidRPr="00F10E84" w:rsidRDefault="00F10E84" w:rsidP="00F10E84">
      <w:pPr>
        <w:ind w:firstLine="709"/>
        <w:jc w:val="both"/>
        <w:rPr>
          <w:color w:val="000000"/>
          <w:sz w:val="28"/>
          <w:szCs w:val="28"/>
        </w:rPr>
      </w:pPr>
      <w:r w:rsidRPr="00F10E84">
        <w:rPr>
          <w:color w:val="000000"/>
          <w:sz w:val="28"/>
          <w:szCs w:val="28"/>
        </w:rPr>
        <w:t xml:space="preserve">Меньше всего проблемы у предпринимателей возникают при взаимодействии с организациями, занимающими доминирующее положение на рынке  (энерго-, водо-, </w:t>
      </w:r>
      <w:r w:rsidRPr="00F10E84">
        <w:rPr>
          <w:color w:val="000000"/>
          <w:sz w:val="28"/>
          <w:szCs w:val="28"/>
        </w:rPr>
        <w:lastRenderedPageBreak/>
        <w:t>газоснабжение), и участием в государственных и муниципальных закупках. Только по 8% респондентов испытывали проблемы в данных вопросах.</w:t>
      </w:r>
    </w:p>
    <w:p w:rsidR="00F10E84" w:rsidRDefault="00F10E84" w:rsidP="00F10E84">
      <w:pPr>
        <w:ind w:firstLine="709"/>
        <w:jc w:val="both"/>
        <w:rPr>
          <w:color w:val="000000"/>
          <w:sz w:val="28"/>
          <w:szCs w:val="28"/>
        </w:rPr>
      </w:pPr>
      <w:r w:rsidRPr="00F10E84">
        <w:rPr>
          <w:color w:val="000000"/>
          <w:sz w:val="28"/>
          <w:szCs w:val="28"/>
        </w:rPr>
        <w:t>Самые эффективные изменения, по мнению предпринимателей, произошли в вопросах, связанных с размещением бизнеса (доступ к недвижимому имуществу, получение земельного участка для строительства, перевод жилого помещения в нежилое, реконструкция и др.). Проблемы в данной сфере испытывают только 6% респондентов.</w:t>
      </w:r>
    </w:p>
    <w:p w:rsidR="00FF2EFD" w:rsidRDefault="00FF2EFD" w:rsidP="00F10E84">
      <w:pPr>
        <w:ind w:firstLine="709"/>
        <w:jc w:val="both"/>
        <w:rPr>
          <w:color w:val="000000"/>
          <w:sz w:val="28"/>
          <w:szCs w:val="28"/>
        </w:rPr>
      </w:pPr>
      <w:r w:rsidRPr="00FF2EFD">
        <w:rPr>
          <w:color w:val="000000"/>
          <w:sz w:val="28"/>
          <w:szCs w:val="28"/>
        </w:rPr>
        <w:t xml:space="preserve">Уровень конкуренции на занимаемом опрашиваемыми предпринимателями рынке охарактеризован как высокий. </w:t>
      </w:r>
      <w:r w:rsidR="00C15887" w:rsidRPr="00C15887">
        <w:rPr>
          <w:color w:val="000000"/>
          <w:sz w:val="28"/>
          <w:szCs w:val="28"/>
        </w:rPr>
        <w:t>Так, 44% опрошенных респондентов, указали, что на их рынке конкуренция очень высокая. 16% участников опроса указали, что на их рынке большое число предприятий-конкурентов (от 4 и более).</w:t>
      </w:r>
    </w:p>
    <w:p w:rsidR="00146B04" w:rsidRPr="008E2495" w:rsidRDefault="00146B04" w:rsidP="00FE56E2">
      <w:pPr>
        <w:tabs>
          <w:tab w:val="left" w:pos="142"/>
          <w:tab w:val="left" w:pos="1134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2495">
        <w:rPr>
          <w:rFonts w:eastAsia="Calibri"/>
          <w:sz w:val="28"/>
          <w:szCs w:val="28"/>
          <w:lang w:eastAsia="en-US"/>
        </w:rPr>
        <w:t>В целях повышения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городе Ростове-на-Дону, работают</w:t>
      </w:r>
      <w:r>
        <w:rPr>
          <w:rFonts w:eastAsia="Calibri"/>
          <w:sz w:val="28"/>
          <w:szCs w:val="28"/>
          <w:lang w:eastAsia="en-US"/>
        </w:rPr>
        <w:t xml:space="preserve"> следующие интернет-ресурсы:</w:t>
      </w:r>
    </w:p>
    <w:p w:rsidR="00146B04" w:rsidRDefault="00146B04" w:rsidP="00FE56E2">
      <w:pPr>
        <w:tabs>
          <w:tab w:val="left" w:pos="142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03CE1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информационный портал для бизнеса города Ростова-на-Дону (ростовбизнес.рф);</w:t>
      </w:r>
    </w:p>
    <w:p w:rsidR="00C15887" w:rsidRDefault="00146B04" w:rsidP="00FE56E2">
      <w:pPr>
        <w:tabs>
          <w:tab w:val="left" w:pos="142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3CE1">
        <w:rPr>
          <w:sz w:val="28"/>
          <w:szCs w:val="28"/>
        </w:rPr>
        <w:t>портал «Инвестиции и Инновации» (</w:t>
      </w:r>
      <w:hyperlink r:id="rId7" w:history="1">
        <w:r w:rsidRPr="00503CE1">
          <w:rPr>
            <w:sz w:val="28"/>
            <w:szCs w:val="28"/>
          </w:rPr>
          <w:t>http://investrostov.ru</w:t>
        </w:r>
      </w:hyperlink>
      <w:r w:rsidRPr="00503CE1">
        <w:rPr>
          <w:sz w:val="28"/>
          <w:szCs w:val="28"/>
        </w:rPr>
        <w:t>)</w:t>
      </w:r>
      <w:r w:rsidR="00C15887">
        <w:rPr>
          <w:sz w:val="28"/>
          <w:szCs w:val="28"/>
        </w:rPr>
        <w:t>;</w:t>
      </w:r>
    </w:p>
    <w:p w:rsidR="00146B04" w:rsidRDefault="00B84370" w:rsidP="00FE56E2">
      <w:pPr>
        <w:tabs>
          <w:tab w:val="left" w:pos="142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5887" w:rsidRPr="00C15887">
        <w:rPr>
          <w:sz w:val="28"/>
          <w:szCs w:val="28"/>
        </w:rPr>
        <w:t>- сайт муниципального центра развития предпринимательства Новый Ростов (подкрышей.рф).</w:t>
      </w:r>
    </w:p>
    <w:p w:rsidR="00146B04" w:rsidRDefault="00146B04" w:rsidP="00FE56E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03CE1">
        <w:rPr>
          <w:sz w:val="28"/>
          <w:szCs w:val="28"/>
        </w:rPr>
        <w:t xml:space="preserve">На данных сайтах осуществляется актуализация информационных баз, содержащих сведения об инвестиционных площадках и проектах, о вступивших </w:t>
      </w:r>
      <w:r w:rsidRPr="00503CE1">
        <w:rPr>
          <w:sz w:val="28"/>
          <w:szCs w:val="28"/>
        </w:rPr>
        <w:br/>
        <w:t xml:space="preserve">в силу новых нормативно-правовых актах, регулирующих инвестиционную </w:t>
      </w:r>
      <w:r w:rsidRPr="00503CE1">
        <w:rPr>
          <w:sz w:val="28"/>
          <w:szCs w:val="28"/>
        </w:rPr>
        <w:br/>
        <w:t xml:space="preserve">и инновационную деятельность на территории города и области, о проводимых мероприятиях в сфере </w:t>
      </w:r>
      <w:r w:rsidR="00B81E39">
        <w:rPr>
          <w:sz w:val="28"/>
          <w:szCs w:val="28"/>
        </w:rPr>
        <w:t>предпринимательства</w:t>
      </w:r>
      <w:r w:rsidRPr="00503CE1">
        <w:rPr>
          <w:sz w:val="28"/>
          <w:szCs w:val="28"/>
        </w:rPr>
        <w:t>, ра</w:t>
      </w:r>
      <w:r>
        <w:rPr>
          <w:sz w:val="28"/>
          <w:szCs w:val="28"/>
        </w:rPr>
        <w:t xml:space="preserve">ботает интерактивная приемная, </w:t>
      </w:r>
      <w:r w:rsidRPr="00503CE1">
        <w:rPr>
          <w:sz w:val="28"/>
          <w:szCs w:val="28"/>
        </w:rPr>
        <w:t>размещена информация о порядке сопровождения инвестиционных проектов</w:t>
      </w:r>
      <w:r>
        <w:rPr>
          <w:sz w:val="28"/>
          <w:szCs w:val="28"/>
        </w:rPr>
        <w:t xml:space="preserve">, </w:t>
      </w:r>
      <w:r w:rsidRPr="00503CE1">
        <w:rPr>
          <w:sz w:val="28"/>
          <w:szCs w:val="28"/>
        </w:rPr>
        <w:t>о формах и инфраструктуре поддержки предпринимателей,</w:t>
      </w:r>
      <w:r w:rsidRPr="00F0570E">
        <w:rPr>
          <w:sz w:val="28"/>
          <w:szCs w:val="28"/>
        </w:rPr>
        <w:t xml:space="preserve"> </w:t>
      </w:r>
      <w:r w:rsidRPr="00503CE1">
        <w:rPr>
          <w:sz w:val="28"/>
          <w:szCs w:val="28"/>
        </w:rPr>
        <w:t>бизнес-образовании</w:t>
      </w:r>
      <w:r>
        <w:rPr>
          <w:sz w:val="28"/>
          <w:szCs w:val="28"/>
        </w:rPr>
        <w:t>, защите прав предпринимателей</w:t>
      </w:r>
      <w:r w:rsidRPr="00503CE1">
        <w:rPr>
          <w:sz w:val="28"/>
          <w:szCs w:val="28"/>
        </w:rPr>
        <w:t xml:space="preserve">. </w:t>
      </w:r>
    </w:p>
    <w:p w:rsidR="004A4E43" w:rsidRPr="004A4E43" w:rsidRDefault="004A4E43" w:rsidP="004A4E43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A4E43">
        <w:rPr>
          <w:rFonts w:eastAsia="Calibri"/>
          <w:color w:val="000000"/>
          <w:sz w:val="28"/>
          <w:szCs w:val="28"/>
          <w:lang w:eastAsia="en-US"/>
        </w:rPr>
        <w:t xml:space="preserve">Одним из самых динамично развивающихся секторов экономики города является малый и средний бизнес. Малый и средний бизнес Ростова – это более </w:t>
      </w:r>
      <w:r w:rsidRPr="004A4E43">
        <w:rPr>
          <w:rFonts w:eastAsia="Calibri"/>
          <w:color w:val="000000"/>
          <w:sz w:val="28"/>
          <w:szCs w:val="28"/>
          <w:lang w:eastAsia="en-US"/>
        </w:rPr>
        <w:br/>
        <w:t>75 тысяч индивидуальных предпринимателей и компаний, где официально занято более половины работающего населения нашего города.</w:t>
      </w:r>
    </w:p>
    <w:p w:rsidR="004A4E43" w:rsidRPr="004A4E43" w:rsidRDefault="004A4E43" w:rsidP="004A4E43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A4E43">
        <w:rPr>
          <w:rFonts w:eastAsia="Calibri"/>
          <w:color w:val="000000"/>
          <w:sz w:val="28"/>
          <w:szCs w:val="28"/>
          <w:lang w:eastAsia="en-US"/>
        </w:rPr>
        <w:t>В 2019 году Ростовским муниципальным фондом поддержки предпринимательства предоставлено 50 микрозаймов на общую сумму 95 млн руб.</w:t>
      </w:r>
    </w:p>
    <w:p w:rsidR="004A4E43" w:rsidRPr="004A4E43" w:rsidRDefault="004A4E43" w:rsidP="004A4E43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A4E43">
        <w:rPr>
          <w:rFonts w:eastAsia="Calibri"/>
          <w:color w:val="000000"/>
          <w:sz w:val="28"/>
          <w:szCs w:val="28"/>
          <w:lang w:eastAsia="en-US"/>
        </w:rPr>
        <w:t xml:space="preserve">В рамках «дорожной карты» по реализации национального проекта «Малое </w:t>
      </w:r>
      <w:r w:rsidRPr="004A4E43">
        <w:rPr>
          <w:rFonts w:eastAsia="Calibri"/>
          <w:color w:val="000000"/>
          <w:sz w:val="28"/>
          <w:szCs w:val="28"/>
          <w:lang w:eastAsia="en-US"/>
        </w:rPr>
        <w:br/>
        <w:t xml:space="preserve">и среднее предпринимательство и поддержка индивидуальной предпринимательской инициативы» на территории города одним из основных мероприятий является обеспечение деятельности Муниципального центра развития предпринимательства «Новый Ростов». В 2019 году центром: </w:t>
      </w:r>
    </w:p>
    <w:p w:rsidR="004A4E43" w:rsidRPr="004A4E43" w:rsidRDefault="004A4E43" w:rsidP="004A4E43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A4E43">
        <w:rPr>
          <w:rFonts w:eastAsia="Calibri"/>
          <w:color w:val="000000"/>
          <w:sz w:val="28"/>
          <w:szCs w:val="28"/>
          <w:lang w:eastAsia="en-US"/>
        </w:rPr>
        <w:t>- оказано 3 тыс. консультаций малым и средним предпринимателям, гражданам, желающим организовать собственное дело (по телефону, онлайн, очно);</w:t>
      </w:r>
    </w:p>
    <w:p w:rsidR="004A4E43" w:rsidRPr="004A4E43" w:rsidRDefault="004A4E43" w:rsidP="004A4E43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A4E43">
        <w:rPr>
          <w:rFonts w:eastAsia="Calibri"/>
          <w:color w:val="000000"/>
          <w:sz w:val="28"/>
          <w:szCs w:val="28"/>
          <w:lang w:eastAsia="en-US"/>
        </w:rPr>
        <w:t xml:space="preserve">- проведено около 80 значимых мероприятий для предпринимателей города, </w:t>
      </w:r>
    </w:p>
    <w:p w:rsidR="004A4E43" w:rsidRPr="004A4E43" w:rsidRDefault="004A4E43" w:rsidP="004A4E43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A4E43">
        <w:rPr>
          <w:rFonts w:eastAsia="Calibri"/>
          <w:color w:val="000000"/>
          <w:sz w:val="28"/>
          <w:szCs w:val="28"/>
          <w:lang w:eastAsia="en-US"/>
        </w:rPr>
        <w:t>12 курсов «Школы начинающего предпринимателя»;</w:t>
      </w:r>
    </w:p>
    <w:p w:rsidR="004A4E43" w:rsidRPr="004A4E43" w:rsidRDefault="004A4E43" w:rsidP="004A4E43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A4E43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- заключено 282 договора с субъектами малого и среднего предпринимательства и гражданами, желающими организовать собственное дело, </w:t>
      </w:r>
      <w:r w:rsidRPr="004A4E43">
        <w:rPr>
          <w:rFonts w:eastAsia="Calibri"/>
          <w:color w:val="000000"/>
          <w:sz w:val="28"/>
          <w:szCs w:val="28"/>
          <w:lang w:eastAsia="en-US"/>
        </w:rPr>
        <w:br/>
        <w:t>на предоставление 380 рабочих мест;</w:t>
      </w:r>
    </w:p>
    <w:p w:rsidR="004A4E43" w:rsidRPr="004A4E43" w:rsidRDefault="004A4E43" w:rsidP="004A4E43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A4E43">
        <w:rPr>
          <w:rFonts w:eastAsia="Calibri"/>
          <w:color w:val="000000"/>
          <w:sz w:val="28"/>
          <w:szCs w:val="28"/>
          <w:lang w:eastAsia="en-US"/>
        </w:rPr>
        <w:t>- подготовлены документы для государственной регистрации 57 субъектов малого и среднего предпринимательства;</w:t>
      </w:r>
    </w:p>
    <w:p w:rsidR="004A4E43" w:rsidRPr="004A4E43" w:rsidRDefault="004A4E43" w:rsidP="004A4E43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A4E43">
        <w:rPr>
          <w:rFonts w:eastAsia="Calibri"/>
          <w:color w:val="000000"/>
          <w:sz w:val="28"/>
          <w:szCs w:val="28"/>
          <w:lang w:eastAsia="en-US"/>
        </w:rPr>
        <w:t>- изданы информационные материалы (4 тыс. флаеров);</w:t>
      </w:r>
    </w:p>
    <w:p w:rsidR="004A4E43" w:rsidRPr="004A4E43" w:rsidRDefault="004A4E43" w:rsidP="004A4E43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A4E43">
        <w:rPr>
          <w:rFonts w:eastAsia="Calibri"/>
          <w:color w:val="000000"/>
          <w:sz w:val="28"/>
          <w:szCs w:val="28"/>
          <w:lang w:eastAsia="en-US"/>
        </w:rPr>
        <w:t>- создан каталог услуг резидентов муниципального центра развития предпринимательства «Новый Ростов»;</w:t>
      </w:r>
    </w:p>
    <w:p w:rsidR="004A4E43" w:rsidRDefault="004A4E43" w:rsidP="004A4E43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A4E43">
        <w:rPr>
          <w:rFonts w:eastAsia="Calibri"/>
          <w:color w:val="000000"/>
          <w:sz w:val="28"/>
          <w:szCs w:val="28"/>
          <w:lang w:eastAsia="en-US"/>
        </w:rPr>
        <w:t>- проведено 68 семинаров и 11 конференций по вопросам ведения предпринимательской деятельности.</w:t>
      </w:r>
    </w:p>
    <w:p w:rsidR="004A4E43" w:rsidRPr="004A4E43" w:rsidRDefault="004A4E43" w:rsidP="004A4E43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A4E43">
        <w:rPr>
          <w:rFonts w:eastAsia="Calibri"/>
          <w:color w:val="000000"/>
          <w:sz w:val="28"/>
          <w:szCs w:val="28"/>
          <w:lang w:eastAsia="en-US"/>
        </w:rPr>
        <w:t xml:space="preserve">В 2019 году запущены три новых городских проекта по развитию предпринимательства. Результаты проектов: </w:t>
      </w:r>
    </w:p>
    <w:p w:rsidR="004A4E43" w:rsidRPr="004A4E43" w:rsidRDefault="004A4E43" w:rsidP="004A4E43">
      <w:pPr>
        <w:ind w:firstLine="709"/>
        <w:jc w:val="both"/>
        <w:rPr>
          <w:rFonts w:eastAsia="Calibri"/>
          <w:strike/>
          <w:color w:val="000000"/>
          <w:sz w:val="28"/>
          <w:szCs w:val="28"/>
          <w:lang w:eastAsia="en-US"/>
        </w:rPr>
      </w:pPr>
      <w:r w:rsidRPr="004A4E43">
        <w:rPr>
          <w:rFonts w:eastAsia="Calibri"/>
          <w:color w:val="000000"/>
          <w:sz w:val="28"/>
          <w:szCs w:val="28"/>
          <w:lang w:eastAsia="en-US"/>
        </w:rPr>
        <w:t>1. бизнес-акселератор для предпринимателей, действующих не менее двух лет, целью которого стало развитие действующих субъектов малого и среднего предпринимательства за счет освоения новых стратегий и методик развития бизнеса и применения их на практике, нацеленных на быстрый и качественный рост:</w:t>
      </w:r>
    </w:p>
    <w:p w:rsidR="004A4E43" w:rsidRPr="004A4E43" w:rsidRDefault="004A4E43" w:rsidP="004A4E43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A4E43">
        <w:rPr>
          <w:rFonts w:eastAsia="Calibri"/>
          <w:color w:val="000000"/>
          <w:sz w:val="28"/>
          <w:szCs w:val="28"/>
          <w:lang w:eastAsia="en-US"/>
        </w:rPr>
        <w:t xml:space="preserve">- разработаны стратегии по увеличению объема выручки 30 участников </w:t>
      </w:r>
      <w:r w:rsidRPr="004A4E43">
        <w:rPr>
          <w:rFonts w:eastAsia="Calibri"/>
          <w:color w:val="000000"/>
          <w:sz w:val="28"/>
          <w:szCs w:val="28"/>
          <w:lang w:eastAsia="en-US"/>
        </w:rPr>
        <w:br/>
        <w:t xml:space="preserve">в 2020 году на 90 % (с 560 млн до 1,5 млрд руб.); </w:t>
      </w:r>
    </w:p>
    <w:p w:rsidR="004A4E43" w:rsidRPr="004A4E43" w:rsidRDefault="004A4E43" w:rsidP="004A4E43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A4E43">
        <w:rPr>
          <w:rFonts w:eastAsia="Calibri"/>
          <w:color w:val="000000"/>
          <w:sz w:val="28"/>
          <w:szCs w:val="28"/>
          <w:lang w:eastAsia="en-US"/>
        </w:rPr>
        <w:t xml:space="preserve">2. центр цифровизации для освоения компаниями медиа пространства </w:t>
      </w:r>
      <w:r w:rsidRPr="004A4E43">
        <w:rPr>
          <w:rFonts w:eastAsia="Calibri"/>
          <w:color w:val="000000"/>
          <w:sz w:val="28"/>
          <w:szCs w:val="28"/>
          <w:lang w:eastAsia="en-US"/>
        </w:rPr>
        <w:br/>
        <w:t>и успешной работы в нем:</w:t>
      </w:r>
    </w:p>
    <w:p w:rsidR="004A4E43" w:rsidRPr="004A4E43" w:rsidRDefault="004A4E43" w:rsidP="004A4E43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A4E43">
        <w:rPr>
          <w:rFonts w:eastAsia="Calibri"/>
          <w:color w:val="000000"/>
          <w:sz w:val="28"/>
          <w:szCs w:val="28"/>
          <w:lang w:eastAsia="en-US"/>
        </w:rPr>
        <w:t>- создано 20 цифровых профилей участников центра цифровизации;</w:t>
      </w:r>
    </w:p>
    <w:p w:rsidR="004A4E43" w:rsidRPr="004A4E43" w:rsidRDefault="004A4E43" w:rsidP="004A4E43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A4E43">
        <w:rPr>
          <w:rFonts w:eastAsia="Calibri"/>
          <w:color w:val="000000"/>
          <w:sz w:val="28"/>
          <w:szCs w:val="28"/>
          <w:lang w:eastAsia="en-US"/>
        </w:rPr>
        <w:t xml:space="preserve">3. инновационный акселератор – не только для бизнеса, но </w:t>
      </w:r>
      <w:r w:rsidRPr="004A4E43">
        <w:rPr>
          <w:rFonts w:eastAsia="Calibri"/>
          <w:color w:val="000000"/>
          <w:sz w:val="28"/>
          <w:szCs w:val="28"/>
          <w:lang w:eastAsia="en-US"/>
        </w:rPr>
        <w:br/>
        <w:t xml:space="preserve">и для изобретателей, имеющих инновационные идеи: </w:t>
      </w:r>
    </w:p>
    <w:p w:rsidR="004A4E43" w:rsidRDefault="004A4E43" w:rsidP="004A4E43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A4E43">
        <w:rPr>
          <w:rFonts w:eastAsia="Calibri"/>
          <w:color w:val="000000"/>
          <w:sz w:val="28"/>
          <w:szCs w:val="28"/>
          <w:lang w:eastAsia="en-US"/>
        </w:rPr>
        <w:t xml:space="preserve">- лучшие проекты инновационного бизнес-акселератора приняли участие </w:t>
      </w:r>
      <w:r w:rsidRPr="004A4E43">
        <w:rPr>
          <w:rFonts w:eastAsia="Calibri"/>
          <w:color w:val="000000"/>
          <w:sz w:val="28"/>
          <w:szCs w:val="28"/>
          <w:lang w:eastAsia="en-US"/>
        </w:rPr>
        <w:br/>
        <w:t xml:space="preserve">в программах Фонда содействиям инновациям: «Старт-Цифровые платформы» </w:t>
      </w:r>
      <w:r w:rsidRPr="004A4E43">
        <w:rPr>
          <w:rFonts w:eastAsia="Calibri"/>
          <w:color w:val="000000"/>
          <w:sz w:val="28"/>
          <w:szCs w:val="28"/>
          <w:lang w:eastAsia="en-US"/>
        </w:rPr>
        <w:br/>
        <w:t xml:space="preserve">(3 участника); «Развитие-Цифровые платформы» (1 участник); «УМНИК-Цифровая Россия» (3 участника), которые получили гранты в размере 500 тыс. руб. </w:t>
      </w:r>
      <w:r w:rsidRPr="004A4E43">
        <w:rPr>
          <w:rFonts w:eastAsia="Calibri"/>
          <w:color w:val="000000"/>
          <w:sz w:val="28"/>
          <w:szCs w:val="28"/>
          <w:lang w:eastAsia="en-US"/>
        </w:rPr>
        <w:br/>
        <w:t>на развитие своих проектов.</w:t>
      </w:r>
    </w:p>
    <w:p w:rsidR="004A4E43" w:rsidRPr="004A4E43" w:rsidRDefault="004A4E43" w:rsidP="004A4E43">
      <w:pPr>
        <w:ind w:firstLine="709"/>
        <w:jc w:val="both"/>
        <w:rPr>
          <w:sz w:val="28"/>
          <w:szCs w:val="28"/>
        </w:rPr>
      </w:pPr>
      <w:r w:rsidRPr="004A4E43">
        <w:rPr>
          <w:sz w:val="28"/>
          <w:szCs w:val="28"/>
        </w:rPr>
        <w:t xml:space="preserve">В рамках Инновационного паспорта города Ростова-на-Дону создана схема-карта «Инновации в городе Ростове-на-Дону», которая представляет собой путеводитель с описанием вариантов развития инновационного проекта от возникновения инновационной идеи до момента ее непосредственной реализации,  содержащий сведения об объектах инфраструктуры, краткое описание услуг, которые они предоставляют. </w:t>
      </w:r>
    </w:p>
    <w:p w:rsidR="004A4E43" w:rsidRPr="004A4E43" w:rsidRDefault="004A4E43" w:rsidP="004A4E4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4E43">
        <w:rPr>
          <w:sz w:val="28"/>
          <w:szCs w:val="28"/>
        </w:rPr>
        <w:t xml:space="preserve">Базовая «дорожная карта» описывает ключевые шаги реализации инновационного проекта в зависимости от этапа его жизненного цикла: зарождение, создание, коммерциализация, распространение, развитие, менеджмент; а также включает перечень объектов инфраструктуры по поддержке инноваторов, субъектов инновационной деятельности, в том числе формы и направления такой поддержки. </w:t>
      </w:r>
      <w:r w:rsidRPr="004A4E43">
        <w:rPr>
          <w:rFonts w:eastAsia="Calibri"/>
          <w:sz w:val="28"/>
          <w:szCs w:val="28"/>
          <w:lang w:eastAsia="en-US"/>
        </w:rPr>
        <w:t>В 2019 году путеводитель для бизнеса дополнен кейсом по размещению нестационарных торговых объектов на территории города Ростова-на-Дону и реализации проектов на условиях муниципально-частного партнерства.</w:t>
      </w:r>
    </w:p>
    <w:p w:rsidR="004A4E43" w:rsidRPr="004A4E43" w:rsidRDefault="004A4E43" w:rsidP="004A4E43">
      <w:pPr>
        <w:ind w:firstLine="709"/>
        <w:jc w:val="both"/>
        <w:rPr>
          <w:sz w:val="28"/>
          <w:szCs w:val="28"/>
        </w:rPr>
      </w:pPr>
      <w:r w:rsidRPr="004A4E43">
        <w:rPr>
          <w:sz w:val="28"/>
          <w:szCs w:val="28"/>
        </w:rPr>
        <w:t xml:space="preserve">Инновационный паспорт города и схема-карта «Инновации в городе </w:t>
      </w:r>
      <w:r w:rsidRPr="004A4E43">
        <w:rPr>
          <w:sz w:val="28"/>
          <w:szCs w:val="28"/>
        </w:rPr>
        <w:br/>
        <w:t xml:space="preserve">Ростове-на-Дону» размещены на официальном Интернет-портале «Инвестиции и Инновации» </w:t>
      </w:r>
      <w:hyperlink r:id="rId8" w:history="1">
        <w:r w:rsidRPr="004A4E43">
          <w:rPr>
            <w:rFonts w:eastAsia="Calibri"/>
            <w:color w:val="0000FF"/>
            <w:sz w:val="28"/>
            <w:szCs w:val="28"/>
            <w:u w:val="single"/>
            <w:lang w:val="en-US" w:eastAsia="en-US" w:bidi="en-US"/>
          </w:rPr>
          <w:t>investrostov</w:t>
        </w:r>
        <w:r w:rsidRPr="004A4E43">
          <w:rPr>
            <w:rFonts w:eastAsia="Calibri"/>
            <w:color w:val="0000FF"/>
            <w:sz w:val="28"/>
            <w:szCs w:val="28"/>
            <w:u w:val="single"/>
            <w:lang w:eastAsia="en-US" w:bidi="en-US"/>
          </w:rPr>
          <w:t>.</w:t>
        </w:r>
        <w:r w:rsidRPr="004A4E43">
          <w:rPr>
            <w:rFonts w:eastAsia="Calibri"/>
            <w:color w:val="0000FF"/>
            <w:sz w:val="28"/>
            <w:szCs w:val="28"/>
            <w:u w:val="single"/>
            <w:lang w:val="en-US" w:eastAsia="en-US" w:bidi="en-US"/>
          </w:rPr>
          <w:t>ru</w:t>
        </w:r>
      </w:hyperlink>
      <w:r w:rsidRPr="004A4E43">
        <w:rPr>
          <w:rFonts w:eastAsia="Calibri"/>
          <w:color w:val="000000"/>
          <w:sz w:val="28"/>
          <w:szCs w:val="28"/>
          <w:lang w:eastAsia="en-US" w:bidi="en-US"/>
        </w:rPr>
        <w:t>.</w:t>
      </w:r>
    </w:p>
    <w:p w:rsidR="004A4E43" w:rsidRPr="004A4E43" w:rsidRDefault="004A4E43" w:rsidP="004A4E43">
      <w:pPr>
        <w:ind w:firstLine="709"/>
        <w:jc w:val="both"/>
        <w:rPr>
          <w:sz w:val="28"/>
          <w:szCs w:val="28"/>
        </w:rPr>
      </w:pPr>
      <w:r w:rsidRPr="004A4E43">
        <w:rPr>
          <w:sz w:val="28"/>
          <w:szCs w:val="28"/>
        </w:rPr>
        <w:lastRenderedPageBreak/>
        <w:t>По итогам непосредственной работы с инициаторами инновационных предложений в рамках актуализации Инновационного паспорта формируется каталог инновационных проектов и разработок предприятий и вузов города Ростова-на-Дону, который содержит следующую информацию: отрасль применения; разработчик; краткое описание проекта, в том числе техническое описание; суть инновационного решения (новизна); стадия разработки; правовая защита; соответствие системам качества, сертификации, наличие лицензий; оценка рынка, потребители продукции; анализ уровня технологической готовности разработок.</w:t>
      </w:r>
    </w:p>
    <w:p w:rsidR="004A4E43" w:rsidRPr="004A4E43" w:rsidRDefault="004A4E43" w:rsidP="004A4E4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4E43">
        <w:rPr>
          <w:sz w:val="28"/>
          <w:szCs w:val="28"/>
        </w:rPr>
        <w:t xml:space="preserve">По результатам масштабной работы в рамках актуализации Инновационного паспорта в 2019 году </w:t>
      </w:r>
      <w:r w:rsidRPr="004A4E43">
        <w:rPr>
          <w:rFonts w:eastAsia="Calibri"/>
          <w:sz w:val="28"/>
          <w:szCs w:val="28"/>
          <w:lang w:eastAsia="en-US"/>
        </w:rPr>
        <w:t>было проведено анкетирование 100 субъектов инновационной деятельности, в том числе 50 развивающихся предприятий города и 40 малых предприятий.</w:t>
      </w:r>
    </w:p>
    <w:p w:rsidR="004A4E43" w:rsidRPr="004A4E43" w:rsidRDefault="004A4E43" w:rsidP="004A4E43">
      <w:pPr>
        <w:tabs>
          <w:tab w:val="left" w:pos="0"/>
          <w:tab w:val="left" w:pos="3402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A4E43">
        <w:rPr>
          <w:sz w:val="28"/>
          <w:szCs w:val="28"/>
        </w:rPr>
        <w:t xml:space="preserve">В целях оказания содействия в реализации инвестиционных проектов осуществляется их сопровождение. По оперативным данным статистической отчетности объем инвестиций за 2019 года составил 118,6 млрд. рублей. Темп роста к соответствующему периоду 2018 года составил 100,3%. Индекс физического объема – 95,5%. Более 58% от общего объема инвестиций освоено крупными и средними организациями – 69,7 млрд. рублей, что составило 89,1% к соответствующему периоду 2018 года. Индекс физического объема – 84,8%. </w:t>
      </w:r>
    </w:p>
    <w:p w:rsidR="004A4E43" w:rsidRPr="004A4E43" w:rsidRDefault="004A4E43" w:rsidP="004A4E43">
      <w:pPr>
        <w:tabs>
          <w:tab w:val="left" w:pos="0"/>
          <w:tab w:val="left" w:pos="3402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A4E43">
        <w:rPr>
          <w:rFonts w:eastAsia="Calibri"/>
          <w:sz w:val="28"/>
          <w:szCs w:val="28"/>
          <w:lang w:eastAsia="en-US"/>
        </w:rPr>
        <w:t xml:space="preserve">В Правительстве Ростовской области подведены итоги рейтинговой оценки эффективности деятельности муниципальных образований по привлечению инвестиций за 9 месяцев 2019 года. </w:t>
      </w:r>
      <w:r w:rsidRPr="004A4E43">
        <w:rPr>
          <w:sz w:val="28"/>
          <w:szCs w:val="28"/>
        </w:rPr>
        <w:t>Город Ростов-на-Дону занял 2 место из 12 городских округов Ростовской области.</w:t>
      </w:r>
    </w:p>
    <w:p w:rsidR="004A4E43" w:rsidRPr="004A4E43" w:rsidRDefault="004A4E43" w:rsidP="004A4E43">
      <w:pPr>
        <w:tabs>
          <w:tab w:val="left" w:pos="709"/>
        </w:tabs>
        <w:suppressAutoHyphens/>
        <w:overflowPunct w:val="0"/>
        <w:autoSpaceDE w:val="0"/>
        <w:ind w:firstLine="709"/>
        <w:contextualSpacing/>
        <w:jc w:val="both"/>
        <w:textAlignment w:val="baseline"/>
        <w:rPr>
          <w:sz w:val="28"/>
          <w:szCs w:val="28"/>
          <w:lang w:eastAsia="ar-SA"/>
        </w:rPr>
      </w:pPr>
      <w:r w:rsidRPr="004A4E43">
        <w:rPr>
          <w:sz w:val="28"/>
          <w:szCs w:val="28"/>
          <w:lang w:eastAsia="ar-SA"/>
        </w:rPr>
        <w:t xml:space="preserve">В Перечень инвестиционных проектов Ростова-на-Дону включено 59 проектов на общую сумму 247,6 млрд. рублей. Инвестиционные проекты делятся на 3 группы: </w:t>
      </w:r>
    </w:p>
    <w:p w:rsidR="004A4E43" w:rsidRPr="004A4E43" w:rsidRDefault="004A4E43" w:rsidP="004A4E43">
      <w:pPr>
        <w:ind w:firstLine="709"/>
        <w:jc w:val="both"/>
        <w:rPr>
          <w:sz w:val="28"/>
          <w:szCs w:val="28"/>
        </w:rPr>
      </w:pPr>
      <w:r w:rsidRPr="004A4E43">
        <w:rPr>
          <w:sz w:val="28"/>
          <w:szCs w:val="28"/>
        </w:rPr>
        <w:t>1. «Ростовский АВАНГАРД» – 15 проектов, включенных в перечень «100 Губернаторских инвестиционных проектов», на сумму 141,6 млрд. рублей;</w:t>
      </w:r>
    </w:p>
    <w:p w:rsidR="004A4E43" w:rsidRPr="004A4E43" w:rsidRDefault="004A4E43" w:rsidP="004A4E43">
      <w:pPr>
        <w:ind w:firstLine="709"/>
        <w:jc w:val="both"/>
        <w:rPr>
          <w:sz w:val="28"/>
          <w:szCs w:val="28"/>
        </w:rPr>
      </w:pPr>
      <w:r w:rsidRPr="004A4E43">
        <w:rPr>
          <w:sz w:val="28"/>
          <w:szCs w:val="28"/>
        </w:rPr>
        <w:t>2. «Инвестиции РОСТова» – 34 проекта, реализуемых на территории города, на сумму 80,0 млрд. рублей;</w:t>
      </w:r>
    </w:p>
    <w:p w:rsidR="004A4E43" w:rsidRPr="004A4E43" w:rsidRDefault="004A4E43" w:rsidP="004A4E43">
      <w:pPr>
        <w:ind w:firstLine="709"/>
        <w:jc w:val="both"/>
        <w:rPr>
          <w:sz w:val="28"/>
          <w:szCs w:val="28"/>
        </w:rPr>
      </w:pPr>
      <w:r w:rsidRPr="004A4E43">
        <w:rPr>
          <w:sz w:val="28"/>
          <w:szCs w:val="28"/>
        </w:rPr>
        <w:t>3. «Территория РОСТа» – 10 проектов, планируемых к реализации на территории города Ростова-на-Дону, на сумму 26 млрд. рублей.</w:t>
      </w:r>
    </w:p>
    <w:p w:rsidR="004A4E43" w:rsidRPr="004A4E43" w:rsidRDefault="004A4E43" w:rsidP="004A4E43">
      <w:pPr>
        <w:widowControl w:val="0"/>
        <w:suppressAutoHyphens/>
        <w:autoSpaceDN w:val="0"/>
        <w:ind w:firstLine="720"/>
        <w:contextualSpacing/>
        <w:jc w:val="both"/>
        <w:textAlignment w:val="baseline"/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</w:pPr>
      <w:r w:rsidRPr="004A4E43">
        <w:rPr>
          <w:rFonts w:eastAsia="Lucida Sans Unicode"/>
          <w:color w:val="000000"/>
          <w:kern w:val="3"/>
          <w:sz w:val="28"/>
          <w:szCs w:val="28"/>
          <w:lang w:eastAsia="en-US" w:bidi="en-US"/>
        </w:rPr>
        <w:t xml:space="preserve">Наиболее эффективным инструментом привлечения инвесторов являются примеры уже успешно реализованных в городе инвестиционных проектов. За 2019 год реализовано 16 проектов из перечня на общую сумму инвестиций – 10,5 млрд. рублей, создано 1091 рабочее место. </w:t>
      </w:r>
    </w:p>
    <w:p w:rsidR="00CD1772" w:rsidRDefault="00CD1772" w:rsidP="00FE56E2">
      <w:pPr>
        <w:jc w:val="both"/>
        <w:rPr>
          <w:color w:val="000000"/>
          <w:sz w:val="28"/>
          <w:szCs w:val="28"/>
        </w:rPr>
      </w:pPr>
    </w:p>
    <w:p w:rsidR="00CD1772" w:rsidRDefault="00CD1772" w:rsidP="00083BFD">
      <w:pPr>
        <w:ind w:firstLine="709"/>
        <w:jc w:val="center"/>
        <w:rPr>
          <w:b/>
          <w:color w:val="000000"/>
          <w:sz w:val="28"/>
          <w:szCs w:val="28"/>
        </w:rPr>
      </w:pPr>
      <w:r w:rsidRPr="00CD1772">
        <w:rPr>
          <w:b/>
          <w:color w:val="000000"/>
          <w:sz w:val="28"/>
          <w:szCs w:val="28"/>
        </w:rPr>
        <w:t xml:space="preserve">Рынок промышленного </w:t>
      </w:r>
      <w:r w:rsidR="00C209CC" w:rsidRPr="00CD1772">
        <w:rPr>
          <w:b/>
          <w:color w:val="000000"/>
          <w:sz w:val="28"/>
          <w:szCs w:val="28"/>
        </w:rPr>
        <w:t>производства</w:t>
      </w:r>
    </w:p>
    <w:p w:rsidR="003812A0" w:rsidRDefault="003812A0" w:rsidP="00FE56E2">
      <w:pPr>
        <w:ind w:firstLine="709"/>
        <w:jc w:val="both"/>
        <w:rPr>
          <w:b/>
          <w:color w:val="000000"/>
          <w:sz w:val="28"/>
          <w:szCs w:val="28"/>
        </w:rPr>
      </w:pPr>
    </w:p>
    <w:p w:rsidR="008C3032" w:rsidRDefault="008C3032" w:rsidP="00FE56E2">
      <w:pPr>
        <w:ind w:firstLine="709"/>
        <w:jc w:val="both"/>
        <w:rPr>
          <w:color w:val="000000"/>
          <w:sz w:val="28"/>
          <w:szCs w:val="28"/>
        </w:rPr>
      </w:pPr>
      <w:r w:rsidRPr="008C3032">
        <w:rPr>
          <w:color w:val="000000"/>
          <w:sz w:val="28"/>
          <w:szCs w:val="28"/>
        </w:rPr>
        <w:t>Индекс промышленного производства по полному кругу предприятий составил 1</w:t>
      </w:r>
      <w:r w:rsidR="009B387C">
        <w:rPr>
          <w:color w:val="000000"/>
          <w:sz w:val="28"/>
          <w:szCs w:val="28"/>
        </w:rPr>
        <w:t>01</w:t>
      </w:r>
      <w:r w:rsidRPr="008C3032">
        <w:rPr>
          <w:color w:val="000000"/>
          <w:sz w:val="28"/>
          <w:szCs w:val="28"/>
        </w:rPr>
        <w:t>,</w:t>
      </w:r>
      <w:r w:rsidR="009B387C">
        <w:rPr>
          <w:color w:val="000000"/>
          <w:sz w:val="28"/>
          <w:szCs w:val="28"/>
        </w:rPr>
        <w:t>0</w:t>
      </w:r>
      <w:r w:rsidRPr="008C3032">
        <w:rPr>
          <w:color w:val="000000"/>
          <w:sz w:val="28"/>
          <w:szCs w:val="28"/>
        </w:rPr>
        <w:t xml:space="preserve"> %. Объем отгруженных товаров крупных и средних предприятий составил </w:t>
      </w:r>
      <w:r w:rsidR="009B387C" w:rsidRPr="009B387C">
        <w:rPr>
          <w:color w:val="000000"/>
          <w:sz w:val="28"/>
          <w:szCs w:val="28"/>
        </w:rPr>
        <w:t>431</w:t>
      </w:r>
      <w:r w:rsidR="009B387C">
        <w:rPr>
          <w:color w:val="000000"/>
          <w:sz w:val="28"/>
          <w:szCs w:val="28"/>
        </w:rPr>
        <w:t>,9</w:t>
      </w:r>
      <w:r w:rsidRPr="008C3032">
        <w:rPr>
          <w:color w:val="000000"/>
          <w:sz w:val="28"/>
          <w:szCs w:val="28"/>
        </w:rPr>
        <w:t xml:space="preserve"> млрд рублей.</w:t>
      </w:r>
    </w:p>
    <w:p w:rsidR="00994521" w:rsidRDefault="009B387C" w:rsidP="00FE56E2">
      <w:pPr>
        <w:ind w:firstLine="709"/>
        <w:jc w:val="both"/>
        <w:rPr>
          <w:color w:val="000000"/>
          <w:sz w:val="28"/>
          <w:szCs w:val="28"/>
        </w:rPr>
      </w:pPr>
      <w:r w:rsidRPr="009B387C">
        <w:rPr>
          <w:color w:val="000000"/>
          <w:sz w:val="28"/>
          <w:szCs w:val="28"/>
        </w:rPr>
        <w:t xml:space="preserve">Выше уровня соответствующего периода 2018 года отмечены показатели в производстве готовых металлических изделий, кроме машин и оборудования, производстве прочей неметаллической минеральной продукции, производстве одежды, производстве кожи и изделий из кожи, производстве текстильных изделий, </w:t>
      </w:r>
      <w:r w:rsidRPr="009B387C">
        <w:rPr>
          <w:color w:val="000000"/>
          <w:sz w:val="28"/>
          <w:szCs w:val="28"/>
        </w:rPr>
        <w:lastRenderedPageBreak/>
        <w:t>производстве прочих готовых изделий, производстве металлургическое, производстве бумаги и бумажных изделий, производстве пищевых продуктов, производстве машин и оборудования, не включенных в другие группировки.</w:t>
      </w:r>
      <w:r w:rsidR="00994521">
        <w:rPr>
          <w:color w:val="000000"/>
          <w:sz w:val="28"/>
          <w:szCs w:val="28"/>
        </w:rPr>
        <w:t xml:space="preserve"> </w:t>
      </w:r>
    </w:p>
    <w:p w:rsidR="00B81E39" w:rsidRDefault="00B81E39" w:rsidP="00FE56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В целях</w:t>
      </w:r>
      <w:r w:rsidR="00CD1772" w:rsidRPr="00837426">
        <w:rPr>
          <w:color w:val="000000"/>
          <w:sz w:val="28"/>
          <w:szCs w:val="28"/>
        </w:rPr>
        <w:t xml:space="preserve"> развития </w:t>
      </w:r>
      <w:r>
        <w:rPr>
          <w:rFonts w:eastAsia="Calibri"/>
          <w:sz w:val="28"/>
          <w:szCs w:val="28"/>
          <w:lang w:eastAsia="en-US"/>
        </w:rPr>
        <w:t>рынка промышленного производства Администрация города Ростова-на-Дону осуществляет</w:t>
      </w:r>
      <w:r w:rsidR="00951841">
        <w:rPr>
          <w:rFonts w:eastAsia="Calibri"/>
          <w:sz w:val="28"/>
          <w:szCs w:val="28"/>
          <w:lang w:eastAsia="en-US"/>
        </w:rPr>
        <w:t xml:space="preserve"> реализацию мероприятий по</w:t>
      </w:r>
      <w:r w:rsidRPr="007F5B85">
        <w:rPr>
          <w:rFonts w:eastAsia="Calibri"/>
          <w:sz w:val="28"/>
          <w:szCs w:val="28"/>
          <w:lang w:eastAsia="en-US"/>
        </w:rPr>
        <w:t xml:space="preserve"> </w:t>
      </w:r>
      <w:r w:rsidR="00951841">
        <w:rPr>
          <w:rFonts w:eastAsia="Calibri"/>
          <w:sz w:val="28"/>
          <w:szCs w:val="28"/>
          <w:lang w:eastAsia="en-US"/>
        </w:rPr>
        <w:t>формированию системы промышленной кооперации.</w:t>
      </w:r>
      <w:r w:rsidR="00DA2E27">
        <w:rPr>
          <w:rFonts w:eastAsia="Calibri"/>
          <w:sz w:val="28"/>
          <w:szCs w:val="28"/>
          <w:lang w:eastAsia="en-US"/>
        </w:rPr>
        <w:t xml:space="preserve"> </w:t>
      </w:r>
      <w:r w:rsidR="00951841">
        <w:rPr>
          <w:rFonts w:eastAsia="Calibri"/>
          <w:sz w:val="28"/>
          <w:szCs w:val="28"/>
          <w:lang w:eastAsia="en-US"/>
        </w:rPr>
        <w:t xml:space="preserve">Это целенаправленная работа по </w:t>
      </w:r>
      <w:r w:rsidRPr="007F5B85">
        <w:rPr>
          <w:rFonts w:eastAsia="Calibri"/>
          <w:sz w:val="28"/>
          <w:szCs w:val="28"/>
          <w:lang w:eastAsia="en-US"/>
        </w:rPr>
        <w:t>объединению нескольких предприятий для выпуска новой продукции, создание высокотехнологических бизнесов на базе малых и средних предприятий, поддержка инвестиц</w:t>
      </w:r>
      <w:r>
        <w:rPr>
          <w:rFonts w:eastAsia="Calibri"/>
          <w:sz w:val="28"/>
          <w:szCs w:val="28"/>
          <w:lang w:eastAsia="en-US"/>
        </w:rPr>
        <w:t>ионных проектов, биз</w:t>
      </w:r>
      <w:r w:rsidR="001E19DF">
        <w:rPr>
          <w:rFonts w:eastAsia="Calibri"/>
          <w:sz w:val="28"/>
          <w:szCs w:val="28"/>
          <w:lang w:eastAsia="en-US"/>
        </w:rPr>
        <w:t>нес-</w:t>
      </w:r>
      <w:r>
        <w:rPr>
          <w:rFonts w:eastAsia="Calibri"/>
          <w:sz w:val="28"/>
          <w:szCs w:val="28"/>
          <w:lang w:eastAsia="en-US"/>
        </w:rPr>
        <w:t xml:space="preserve">миссии и т.д. </w:t>
      </w:r>
    </w:p>
    <w:p w:rsidR="00CD1772" w:rsidRDefault="00374AF0" w:rsidP="00FE56E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DA2E27" w:rsidRPr="00837426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5</w:t>
      </w:r>
      <w:r w:rsidR="00DA2E27" w:rsidRPr="00837426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а</w:t>
      </w:r>
      <w:r w:rsidR="00DA2E27" w:rsidRPr="00837426">
        <w:rPr>
          <w:color w:val="000000"/>
          <w:sz w:val="28"/>
          <w:szCs w:val="28"/>
        </w:rPr>
        <w:t xml:space="preserve"> </w:t>
      </w:r>
      <w:r w:rsidR="00CD1772" w:rsidRPr="00837426">
        <w:rPr>
          <w:color w:val="000000"/>
          <w:sz w:val="28"/>
          <w:szCs w:val="28"/>
        </w:rPr>
        <w:t>продолж</w:t>
      </w:r>
      <w:r>
        <w:rPr>
          <w:color w:val="000000"/>
          <w:sz w:val="28"/>
          <w:szCs w:val="28"/>
        </w:rPr>
        <w:t>ает</w:t>
      </w:r>
      <w:r w:rsidR="00DA2E2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свою </w:t>
      </w:r>
      <w:r w:rsidR="00DA2E27">
        <w:rPr>
          <w:color w:val="000000"/>
          <w:sz w:val="28"/>
          <w:szCs w:val="28"/>
        </w:rPr>
        <w:t>работу Центр субконтрактации</w:t>
      </w:r>
      <w:r>
        <w:rPr>
          <w:color w:val="000000"/>
          <w:sz w:val="28"/>
          <w:szCs w:val="28"/>
        </w:rPr>
        <w:t>.</w:t>
      </w:r>
      <w:r w:rsidR="00CD1772" w:rsidRPr="008374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2019 году </w:t>
      </w:r>
      <w:r w:rsidR="00CD1772" w:rsidRPr="00837426">
        <w:rPr>
          <w:color w:val="000000"/>
          <w:sz w:val="28"/>
          <w:szCs w:val="28"/>
        </w:rPr>
        <w:t>на</w:t>
      </w:r>
      <w:r w:rsidR="00DA2E27">
        <w:rPr>
          <w:color w:val="000000"/>
          <w:sz w:val="28"/>
          <w:szCs w:val="28"/>
        </w:rPr>
        <w:t xml:space="preserve"> безвозмездной основе обработано</w:t>
      </w:r>
      <w:r w:rsidR="00CD1772" w:rsidRPr="00837426">
        <w:rPr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</w:rPr>
        <w:t>19</w:t>
      </w:r>
      <w:r w:rsidR="00CD1772" w:rsidRPr="00837426">
        <w:rPr>
          <w:color w:val="000000"/>
          <w:sz w:val="28"/>
          <w:szCs w:val="28"/>
        </w:rPr>
        <w:t xml:space="preserve"> производственных запросов предприятий по вопросам </w:t>
      </w:r>
      <w:r>
        <w:rPr>
          <w:color w:val="000000"/>
          <w:sz w:val="28"/>
          <w:szCs w:val="28"/>
        </w:rPr>
        <w:t>п</w:t>
      </w:r>
      <w:r w:rsidR="00CD1772" w:rsidRPr="00837426">
        <w:rPr>
          <w:color w:val="000000"/>
          <w:sz w:val="28"/>
          <w:szCs w:val="28"/>
        </w:rPr>
        <w:t>родвижения промышленной продукции, оценки экспортного потенциала предприятия, поиска поставщиков и исполнителей по производственным заказам, участия в государственных закупках, продвижения промышленной продукции,</w:t>
      </w:r>
      <w:r w:rsidRPr="00374AF0">
        <w:t xml:space="preserve"> </w:t>
      </w:r>
      <w:r w:rsidRPr="00374AF0">
        <w:rPr>
          <w:color w:val="000000"/>
          <w:sz w:val="28"/>
          <w:szCs w:val="28"/>
        </w:rPr>
        <w:t xml:space="preserve"> привлечено и размещено 139 производственных заказа, проведено 2 инвестиционные сессии, на которых представлен 21 перспективный проект, проведено 2 биржи субконтрактов, на которых были представлены 53 производственных заказа для организации цепочек кооперации, обеспечено подписание 3 соглашений о намерениях между заинтересованными производственными предприятиями города Ростова-на-Дону</w:t>
      </w:r>
      <w:r w:rsidR="00CD1772" w:rsidRPr="00837426">
        <w:rPr>
          <w:color w:val="000000"/>
          <w:sz w:val="28"/>
          <w:szCs w:val="28"/>
        </w:rPr>
        <w:t xml:space="preserve">. </w:t>
      </w:r>
    </w:p>
    <w:p w:rsidR="009B387C" w:rsidRPr="009B387C" w:rsidRDefault="009B387C" w:rsidP="009B387C">
      <w:pPr>
        <w:ind w:firstLine="709"/>
        <w:jc w:val="both"/>
        <w:rPr>
          <w:color w:val="000000"/>
          <w:sz w:val="28"/>
          <w:szCs w:val="28"/>
        </w:rPr>
      </w:pPr>
      <w:r w:rsidRPr="009B387C">
        <w:rPr>
          <w:color w:val="000000"/>
          <w:sz w:val="28"/>
          <w:szCs w:val="28"/>
        </w:rPr>
        <w:t>В ноябре 2019 года проведен V Промышленный форум «Полюсы экономического роста юга России», в котором наряду с представителями бизнеса России и стран ближнего зарубежья, приняли участие лидеры мировых экономик.</w:t>
      </w:r>
    </w:p>
    <w:p w:rsidR="009B387C" w:rsidRPr="00837426" w:rsidRDefault="009B387C" w:rsidP="009B387C">
      <w:pPr>
        <w:ind w:firstLine="709"/>
        <w:jc w:val="both"/>
        <w:rPr>
          <w:color w:val="000000"/>
          <w:sz w:val="28"/>
          <w:szCs w:val="28"/>
        </w:rPr>
      </w:pPr>
      <w:r w:rsidRPr="009B387C">
        <w:rPr>
          <w:color w:val="000000"/>
          <w:sz w:val="28"/>
          <w:szCs w:val="28"/>
        </w:rPr>
        <w:t>В программу V Промышленного форума входило проведение 8 экспертных площадок в рамках реализации Национальных проектов «Малое и среднее предпринимательство и поддержка индивидуальной предпринимательской инициативы», «Цифровая экономика», «Производительность труда и поддержка занятости», «Международная кооперация и экспорт».</w:t>
      </w:r>
    </w:p>
    <w:p w:rsidR="00070F0A" w:rsidRDefault="00070F0A" w:rsidP="00070F0A">
      <w:pPr>
        <w:ind w:firstLine="709"/>
        <w:jc w:val="both"/>
        <w:rPr>
          <w:color w:val="000000"/>
          <w:sz w:val="28"/>
          <w:szCs w:val="28"/>
        </w:rPr>
      </w:pPr>
      <w:r w:rsidRPr="00070F0A">
        <w:rPr>
          <w:color w:val="000000"/>
          <w:sz w:val="28"/>
          <w:szCs w:val="28"/>
        </w:rPr>
        <w:t>В 2019 года было организовано 2 бизнес-миссии в города Челябинск и Липецк. Руководители ростовских производственных предприятий посетили промышленные предприятия и провели переговоры с их представителями.</w:t>
      </w:r>
    </w:p>
    <w:p w:rsidR="00070F0A" w:rsidRPr="00070F0A" w:rsidRDefault="00070F0A" w:rsidP="00070F0A">
      <w:pPr>
        <w:ind w:firstLine="709"/>
        <w:jc w:val="both"/>
        <w:rPr>
          <w:color w:val="000000"/>
          <w:sz w:val="28"/>
          <w:szCs w:val="28"/>
        </w:rPr>
      </w:pPr>
      <w:r w:rsidRPr="00070F0A">
        <w:rPr>
          <w:color w:val="000000"/>
          <w:sz w:val="28"/>
          <w:szCs w:val="28"/>
        </w:rPr>
        <w:t>Практика организации целевого посещения предприятий потенциальных партнеров началась в 2018 году с Набережных Челнов и получила высокую оценку участников. В состав делегации вошли представители 5 промышленных предприятий: ООО «Ск-Трейд», ООО «Техноразвитие», ООО «Стройкомплект-Кавказ», ООО НПК «Дон-Инвек», ООО «Альтаир», Компания ООО «Энсет» приняла заочное участие в миссии.</w:t>
      </w:r>
    </w:p>
    <w:p w:rsidR="00070F0A" w:rsidRDefault="00070F0A" w:rsidP="00070F0A">
      <w:pPr>
        <w:ind w:firstLine="709"/>
        <w:jc w:val="both"/>
        <w:rPr>
          <w:color w:val="000000"/>
          <w:sz w:val="28"/>
          <w:szCs w:val="28"/>
        </w:rPr>
      </w:pPr>
      <w:r w:rsidRPr="00070F0A">
        <w:rPr>
          <w:color w:val="000000"/>
          <w:sz w:val="28"/>
          <w:szCs w:val="28"/>
        </w:rPr>
        <w:t>С 17 по 19 июля 2019 года участники бизнес-миссии в городе Челябинск посетили производственные площадки таких предприятий, как ООО НПО «Урал», ООО «Челябинский завод нестандартных машин и оборудования», ООО «Челябинский завод Электрооборудования», ООО «УралИнструментИмпЭкс», ООО НПП «Челябинский инструментальный завод», ООО «Челябинский компрессорный завод», ООО «Аскин».</w:t>
      </w:r>
    </w:p>
    <w:p w:rsidR="00070F0A" w:rsidRPr="00070F0A" w:rsidRDefault="00070F0A" w:rsidP="00070F0A">
      <w:pPr>
        <w:ind w:firstLine="709"/>
        <w:jc w:val="both"/>
        <w:rPr>
          <w:color w:val="000000"/>
          <w:sz w:val="28"/>
          <w:szCs w:val="28"/>
        </w:rPr>
      </w:pPr>
      <w:r w:rsidRPr="00070F0A">
        <w:rPr>
          <w:color w:val="000000"/>
          <w:sz w:val="28"/>
          <w:szCs w:val="28"/>
        </w:rPr>
        <w:t xml:space="preserve">В рамках посещения предприятия ООО «Челябинский завод нестандартных машин и оборудования» представителем ООО «Стройкомплект-Кавказ» были </w:t>
      </w:r>
      <w:r w:rsidRPr="00070F0A">
        <w:rPr>
          <w:color w:val="000000"/>
          <w:sz w:val="28"/>
          <w:szCs w:val="28"/>
        </w:rPr>
        <w:lastRenderedPageBreak/>
        <w:t>достигнуты договоренности о совместном выпуске оборудования для угледобывающих предприятий Ростовской области</w:t>
      </w:r>
      <w:r>
        <w:rPr>
          <w:color w:val="000000"/>
          <w:sz w:val="28"/>
          <w:szCs w:val="28"/>
        </w:rPr>
        <w:t>.</w:t>
      </w:r>
    </w:p>
    <w:p w:rsidR="00070F0A" w:rsidRDefault="00070F0A" w:rsidP="00070F0A">
      <w:pPr>
        <w:ind w:firstLine="709"/>
        <w:jc w:val="both"/>
        <w:rPr>
          <w:color w:val="000000"/>
          <w:sz w:val="28"/>
          <w:szCs w:val="28"/>
        </w:rPr>
      </w:pPr>
      <w:r w:rsidRPr="00070F0A">
        <w:rPr>
          <w:color w:val="000000"/>
          <w:sz w:val="28"/>
          <w:szCs w:val="28"/>
        </w:rPr>
        <w:t>В декабре 2019 года участники бизнес-миссии в городе Липецк провели прямые переговоры с представителями таких предприятий как ПАО «Грязинский культиваторный завод», ООО “Липецкая трубная компания “Свободный Сокол”, ООО «Профоборудованиe-Л»", АО «Липецкое станкостроительное предприятие», ООО «Квернеланд Груп Манюфектеринг Липецк», ЗАО «Липецкий станкозавод «Возрождение».</w:t>
      </w:r>
    </w:p>
    <w:p w:rsidR="007F5B85" w:rsidRDefault="007F5B85" w:rsidP="00070F0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F5B85">
        <w:rPr>
          <w:rFonts w:eastAsia="Calibri"/>
          <w:sz w:val="28"/>
          <w:szCs w:val="28"/>
          <w:lang w:eastAsia="en-US"/>
        </w:rPr>
        <w:t>Одним из примеров эффективного производственного взаимодействия 201</w:t>
      </w:r>
      <w:r w:rsidR="00070F0A">
        <w:rPr>
          <w:rFonts w:eastAsia="Calibri"/>
          <w:sz w:val="28"/>
          <w:szCs w:val="28"/>
          <w:lang w:eastAsia="en-US"/>
        </w:rPr>
        <w:t>9</w:t>
      </w:r>
      <w:r w:rsidRPr="007F5B85">
        <w:rPr>
          <w:rFonts w:eastAsia="Calibri"/>
          <w:sz w:val="28"/>
          <w:szCs w:val="28"/>
          <w:lang w:eastAsia="en-US"/>
        </w:rPr>
        <w:t xml:space="preserve"> года стало </w:t>
      </w:r>
      <w:r w:rsidR="00070F0A">
        <w:rPr>
          <w:rFonts w:eastAsia="Calibri"/>
          <w:sz w:val="28"/>
          <w:szCs w:val="28"/>
          <w:lang w:eastAsia="en-US"/>
        </w:rPr>
        <w:t xml:space="preserve">подписание между </w:t>
      </w:r>
      <w:r w:rsidR="00070F0A" w:rsidRPr="00070F0A">
        <w:rPr>
          <w:rFonts w:eastAsia="Calibri"/>
          <w:sz w:val="28"/>
          <w:szCs w:val="28"/>
          <w:lang w:eastAsia="en-US"/>
        </w:rPr>
        <w:t>ООО «Техноразвитие» и ООО «Техснаб» соглашени</w:t>
      </w:r>
      <w:r w:rsidR="00070F0A">
        <w:rPr>
          <w:rFonts w:eastAsia="Calibri"/>
          <w:sz w:val="28"/>
          <w:szCs w:val="28"/>
          <w:lang w:eastAsia="en-US"/>
        </w:rPr>
        <w:t>я</w:t>
      </w:r>
      <w:r w:rsidR="00070F0A" w:rsidRPr="00070F0A">
        <w:rPr>
          <w:rFonts w:eastAsia="Calibri"/>
          <w:sz w:val="28"/>
          <w:szCs w:val="28"/>
          <w:lang w:eastAsia="en-US"/>
        </w:rPr>
        <w:t xml:space="preserve"> о формировании кооперации в части изготовления ряда изделий по чертежам, сотрудничество направлено на совместную научно-исследовательскую и опытно-конструкторскую деятельность, производственную кооперацию в сборке готовых изделий</w:t>
      </w:r>
      <w:r w:rsidRPr="007F5B85">
        <w:rPr>
          <w:rFonts w:eastAsia="Calibri"/>
          <w:sz w:val="28"/>
          <w:szCs w:val="28"/>
          <w:lang w:eastAsia="en-US"/>
        </w:rPr>
        <w:t>.</w:t>
      </w:r>
    </w:p>
    <w:p w:rsidR="00070F0A" w:rsidRPr="007F5B85" w:rsidRDefault="002E40F5" w:rsidP="00070F0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Также</w:t>
      </w:r>
      <w:r w:rsidR="00856F6B">
        <w:rPr>
          <w:rFonts w:eastAsia="Calibri"/>
          <w:sz w:val="28"/>
          <w:szCs w:val="28"/>
          <w:lang w:eastAsia="en-US"/>
        </w:rPr>
        <w:t xml:space="preserve"> примером </w:t>
      </w:r>
      <w:r>
        <w:rPr>
          <w:rFonts w:eastAsia="Calibri"/>
          <w:sz w:val="28"/>
          <w:szCs w:val="28"/>
          <w:lang w:eastAsia="en-US"/>
        </w:rPr>
        <w:t xml:space="preserve">положительной </w:t>
      </w:r>
      <w:r w:rsidR="00856F6B">
        <w:rPr>
          <w:rFonts w:eastAsia="Calibri"/>
          <w:sz w:val="28"/>
          <w:szCs w:val="28"/>
          <w:lang w:eastAsia="en-US"/>
        </w:rPr>
        <w:t xml:space="preserve">реализации мероприятий по развитию промышленной кооперации в городе Ростове-на-Дону может стать подписание соглашения </w:t>
      </w:r>
      <w:r w:rsidR="00856F6B" w:rsidRPr="00856F6B">
        <w:rPr>
          <w:rFonts w:eastAsia="Calibri"/>
          <w:sz w:val="28"/>
          <w:szCs w:val="28"/>
          <w:lang w:eastAsia="en-US"/>
        </w:rPr>
        <w:t>об исполнении проекта «Формирование кооперации в части производства энергетического оборудования для переработки твердых коммунальных отходов и отходов сельскохозяйственного производства»</w:t>
      </w:r>
      <w:r w:rsidR="00856F6B">
        <w:rPr>
          <w:rFonts w:eastAsia="Calibri"/>
          <w:sz w:val="28"/>
          <w:szCs w:val="28"/>
          <w:lang w:eastAsia="en-US"/>
        </w:rPr>
        <w:t xml:space="preserve"> между </w:t>
      </w:r>
      <w:r w:rsidR="00856F6B" w:rsidRPr="00856F6B">
        <w:rPr>
          <w:rFonts w:eastAsia="Calibri"/>
          <w:sz w:val="28"/>
          <w:szCs w:val="28"/>
          <w:lang w:eastAsia="en-US"/>
        </w:rPr>
        <w:t>ООО НПП «Донские технологии» и ООО «Сапфир».</w:t>
      </w:r>
    </w:p>
    <w:p w:rsidR="00F763E8" w:rsidRPr="00F763E8" w:rsidRDefault="00F763E8" w:rsidP="00FE56E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76103E" w:rsidRPr="00370D84" w:rsidRDefault="00370D84" w:rsidP="00FE56E2">
      <w:pPr>
        <w:jc w:val="center"/>
        <w:rPr>
          <w:b/>
          <w:color w:val="000000"/>
          <w:sz w:val="28"/>
          <w:szCs w:val="28"/>
        </w:rPr>
      </w:pPr>
      <w:r w:rsidRPr="00370D84">
        <w:rPr>
          <w:b/>
          <w:color w:val="000000"/>
          <w:sz w:val="28"/>
          <w:szCs w:val="28"/>
        </w:rPr>
        <w:t>Рынок услуг связи</w:t>
      </w:r>
    </w:p>
    <w:p w:rsidR="00F51213" w:rsidRDefault="00F51213" w:rsidP="00FE56E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C0623" w:rsidRPr="00DC0623" w:rsidRDefault="00DC0623" w:rsidP="00DC0623">
      <w:pPr>
        <w:ind w:firstLine="709"/>
        <w:jc w:val="both"/>
        <w:rPr>
          <w:sz w:val="28"/>
          <w:szCs w:val="28"/>
        </w:rPr>
      </w:pPr>
      <w:r w:rsidRPr="00DC0623">
        <w:rPr>
          <w:sz w:val="28"/>
          <w:szCs w:val="28"/>
        </w:rPr>
        <w:t xml:space="preserve">Основные приоритеты государственной политики в сфере развития информационного общества на территории города Ростова-на-Дону направлены </w:t>
      </w:r>
      <w:r w:rsidRPr="00DC0623">
        <w:rPr>
          <w:sz w:val="28"/>
          <w:szCs w:val="28"/>
        </w:rPr>
        <w:br/>
        <w:t>на достижение целей, определенных стратегией развития информационного общества в Российской Федерации на 2017-2030 годы и Стратегией социально-экономического развития Ростовской области до 2030 года.</w:t>
      </w:r>
    </w:p>
    <w:p w:rsidR="00DC0623" w:rsidRPr="00DC0623" w:rsidRDefault="00DC0623" w:rsidP="00DC0623">
      <w:pPr>
        <w:ind w:firstLine="709"/>
        <w:jc w:val="both"/>
        <w:rPr>
          <w:sz w:val="28"/>
          <w:szCs w:val="28"/>
        </w:rPr>
      </w:pPr>
      <w:r w:rsidRPr="00DC0623">
        <w:rPr>
          <w:sz w:val="28"/>
          <w:szCs w:val="28"/>
        </w:rPr>
        <w:t>Результатом реализации программы к 2030 году станет усовершенствование информационной и телекоммуникационной инфраструктуры органов местного самоуправления, преобразование приоритетных отраслей экономики и социальной сферы, использование повсеместно современных цифровых технологий.</w:t>
      </w:r>
    </w:p>
    <w:p w:rsidR="00DC0623" w:rsidRPr="00DC0623" w:rsidRDefault="00DC0623" w:rsidP="00DC0623">
      <w:pPr>
        <w:ind w:firstLine="709"/>
        <w:jc w:val="both"/>
        <w:rPr>
          <w:sz w:val="28"/>
          <w:szCs w:val="28"/>
        </w:rPr>
      </w:pPr>
      <w:r w:rsidRPr="00DC0623">
        <w:rPr>
          <w:sz w:val="28"/>
          <w:szCs w:val="28"/>
        </w:rPr>
        <w:t xml:space="preserve">Важной составляющей социально-экономического развития города является повышение уровня информатизации различных сфер жизни. Эти меры упрощают </w:t>
      </w:r>
      <w:r w:rsidRPr="00DC0623">
        <w:rPr>
          <w:sz w:val="28"/>
          <w:szCs w:val="28"/>
        </w:rPr>
        <w:br/>
        <w:t>и ускоряют взаимодействие органов власти и жителей региона, делают государственные услуги максимально доступными. Развитие процесса должно идти параллельно с обеспечением высококачественной поддержки со стороны разработчиков программных продуктов, которые смогут защитить созданную инфраструктуру от информационных угроз.</w:t>
      </w:r>
    </w:p>
    <w:p w:rsidR="00DC0623" w:rsidRPr="00DC0623" w:rsidRDefault="00DC0623" w:rsidP="00DC0623">
      <w:pPr>
        <w:ind w:firstLine="709"/>
        <w:jc w:val="both"/>
        <w:rPr>
          <w:sz w:val="28"/>
          <w:szCs w:val="28"/>
        </w:rPr>
      </w:pPr>
      <w:r w:rsidRPr="00DC0623">
        <w:rPr>
          <w:sz w:val="28"/>
          <w:szCs w:val="28"/>
        </w:rPr>
        <w:t>Трансляцию телепрограмм операторы осуществляют с использованием сетей кабельного вещания. Интернет-провайдеры и сети 3G сотовых операторов связи также предоставляют возможность доступа к телеканалам посредством глобальной сети.</w:t>
      </w:r>
    </w:p>
    <w:p w:rsidR="00DC0623" w:rsidRPr="00DC0623" w:rsidRDefault="00DC0623" w:rsidP="00DC0623">
      <w:pPr>
        <w:ind w:firstLine="709"/>
        <w:jc w:val="both"/>
        <w:rPr>
          <w:sz w:val="28"/>
          <w:szCs w:val="28"/>
        </w:rPr>
      </w:pPr>
      <w:r w:rsidRPr="00DC0623">
        <w:rPr>
          <w:sz w:val="28"/>
          <w:szCs w:val="28"/>
        </w:rPr>
        <w:lastRenderedPageBreak/>
        <w:t xml:space="preserve">В рамках перехода города Ростова-на-Дону на цифровое эфирное вещание </w:t>
      </w:r>
      <w:r w:rsidRPr="00DC0623">
        <w:rPr>
          <w:sz w:val="28"/>
          <w:szCs w:val="28"/>
        </w:rPr>
        <w:br/>
        <w:t>за отчетный период Администрацией города Ростова-на-Дону реализованы следующие мероприятия:</w:t>
      </w:r>
    </w:p>
    <w:p w:rsidR="00DC0623" w:rsidRPr="00DC0623" w:rsidRDefault="00DC0623" w:rsidP="00DC0623">
      <w:pPr>
        <w:ind w:firstLine="709"/>
        <w:jc w:val="both"/>
        <w:rPr>
          <w:sz w:val="28"/>
          <w:szCs w:val="28"/>
        </w:rPr>
      </w:pPr>
      <w:r w:rsidRPr="00DC0623">
        <w:rPr>
          <w:sz w:val="28"/>
          <w:szCs w:val="28"/>
        </w:rPr>
        <w:t>- осуществлены подомовые обходы в зоне охвата цифрового эфирного наземного телевизионного вещания, проинформировано 73 592 домохозяйства;</w:t>
      </w:r>
    </w:p>
    <w:p w:rsidR="00DC0623" w:rsidRPr="00DC0623" w:rsidRDefault="00DC0623" w:rsidP="00DC0623">
      <w:pPr>
        <w:tabs>
          <w:tab w:val="left" w:pos="994"/>
        </w:tabs>
        <w:ind w:left="709"/>
        <w:jc w:val="both"/>
        <w:rPr>
          <w:sz w:val="28"/>
          <w:szCs w:val="28"/>
        </w:rPr>
      </w:pPr>
      <w:r w:rsidRPr="00DC0623">
        <w:rPr>
          <w:sz w:val="28"/>
          <w:szCs w:val="28"/>
        </w:rPr>
        <w:t>- оказана помощь льготным категориям граждан;</w:t>
      </w:r>
    </w:p>
    <w:p w:rsidR="00DC0623" w:rsidRPr="00DC0623" w:rsidRDefault="00DC0623" w:rsidP="00DC0623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DC0623">
        <w:rPr>
          <w:sz w:val="28"/>
          <w:szCs w:val="28"/>
        </w:rPr>
        <w:t>- проведена работа с управляющими организациями по восстановлению антенного хозяйства в многоквартирных домах, проверено 3 699 домов.</w:t>
      </w:r>
    </w:p>
    <w:p w:rsidR="00DC0623" w:rsidRPr="00DC0623" w:rsidRDefault="00DC0623" w:rsidP="00DC0623">
      <w:pPr>
        <w:shd w:val="clear" w:color="auto" w:fill="FFFFFF"/>
        <w:ind w:firstLine="709"/>
        <w:jc w:val="both"/>
        <w:rPr>
          <w:sz w:val="28"/>
          <w:szCs w:val="28"/>
        </w:rPr>
      </w:pPr>
      <w:r w:rsidRPr="00DC0623">
        <w:rPr>
          <w:sz w:val="28"/>
          <w:szCs w:val="28"/>
        </w:rPr>
        <w:t xml:space="preserve">На территории Ростовской области за счет внебюджетных источников финансирования введена в эксплуатацию система цифровой транкинговой радиосвязи стандарта TETRA. На данный момент в зону покрытия системы цифровой транкинговой радиосвязи стандарта TETRA входят города </w:t>
      </w:r>
      <w:r w:rsidRPr="00DC0623">
        <w:rPr>
          <w:sz w:val="28"/>
          <w:szCs w:val="28"/>
        </w:rPr>
        <w:br/>
        <w:t>Ростов-на-Дону, Азов, Таганрог, Батайск, Аксай.</w:t>
      </w:r>
    </w:p>
    <w:p w:rsidR="00DC0623" w:rsidRPr="00DC0623" w:rsidRDefault="00DC0623" w:rsidP="00DC0623">
      <w:pPr>
        <w:shd w:val="clear" w:color="auto" w:fill="FFFFFF"/>
        <w:ind w:firstLine="709"/>
        <w:jc w:val="both"/>
        <w:rPr>
          <w:sz w:val="28"/>
          <w:szCs w:val="28"/>
        </w:rPr>
      </w:pPr>
      <w:r w:rsidRPr="00DC0623">
        <w:rPr>
          <w:sz w:val="28"/>
          <w:szCs w:val="28"/>
        </w:rPr>
        <w:t>Ростовским филиалом ПАО «Ростелеком» построена волоконно-оптическая линия связи ВОЛС на местных сетях, велось повсеместное строительство ВОЛС непосредственно в дома жилых микрорайонов всех крупных городов Ростовской области, а также внедрение IP-телефонии. Проблему «последней мили» на местных телефонных сетях предполагается реализовывать при помощи систем радиодоступа и спутниковой связи, а также других технологий связи (Wi-Fi, UMTS, WiMax, LТЕ), позволяющих расширить возможности существующих кабельных линий.</w:t>
      </w:r>
    </w:p>
    <w:p w:rsidR="00DC0623" w:rsidRPr="00DC0623" w:rsidRDefault="00DC0623" w:rsidP="00DC0623">
      <w:pPr>
        <w:shd w:val="clear" w:color="auto" w:fill="FFFFFF"/>
        <w:ind w:firstLine="709"/>
        <w:jc w:val="both"/>
        <w:rPr>
          <w:sz w:val="28"/>
          <w:szCs w:val="28"/>
        </w:rPr>
      </w:pPr>
      <w:r w:rsidRPr="00DC0623">
        <w:rPr>
          <w:sz w:val="28"/>
          <w:szCs w:val="28"/>
        </w:rPr>
        <w:t xml:space="preserve">Основным инструментом дальнейшего развития сотовой связи, в части, касающейся внедрения новых услуг качественных сервисов, стало развитие сетей связи нового поколения, мобильного широкополосного доступа к Интернету, услуг высокоскоростной передачи данных, «облачных» сервисов. Облачные сервисы – </w:t>
      </w:r>
      <w:r w:rsidRPr="00DC0623">
        <w:rPr>
          <w:sz w:val="28"/>
          <w:szCs w:val="28"/>
        </w:rPr>
        <w:br/>
        <w:t xml:space="preserve">это использование централизованного удаленного центра обработки данных, </w:t>
      </w:r>
      <w:r w:rsidRPr="00DC0623">
        <w:rPr>
          <w:sz w:val="28"/>
          <w:szCs w:val="28"/>
        </w:rPr>
        <w:br/>
        <w:t>в котором компьютерные ресурсы и мощности предоставляются конечному пользователю в качестве интернет-сервиса, при этом пользователю не требуется никаких особых знаний об инфраструктуре «облака» или навыков управления этой «облачной» технологией.</w:t>
      </w:r>
    </w:p>
    <w:p w:rsidR="00DC0623" w:rsidRPr="00DC0623" w:rsidRDefault="00DC0623" w:rsidP="00DC0623">
      <w:pPr>
        <w:shd w:val="clear" w:color="auto" w:fill="FFFFFF"/>
        <w:ind w:firstLine="709"/>
        <w:jc w:val="both"/>
        <w:rPr>
          <w:sz w:val="28"/>
          <w:szCs w:val="28"/>
        </w:rPr>
      </w:pPr>
      <w:r w:rsidRPr="00DC0623">
        <w:rPr>
          <w:sz w:val="28"/>
          <w:szCs w:val="28"/>
        </w:rPr>
        <w:t>В почтовой связи предусматривается совершенствование качества предоставления услуг путем развития системы логистики, модернизации почтовых отделений, расширения почтовой инфраструктуры, повышения эффективности работы сети почтовой связи, внедрения новых, в том числе, высокотехнологичных услуг.</w:t>
      </w:r>
    </w:p>
    <w:p w:rsidR="00370D84" w:rsidRPr="007C3BBF" w:rsidRDefault="00370D84" w:rsidP="00FE56E2">
      <w:pPr>
        <w:ind w:firstLine="709"/>
        <w:jc w:val="both"/>
        <w:rPr>
          <w:sz w:val="28"/>
          <w:szCs w:val="28"/>
        </w:rPr>
      </w:pPr>
    </w:p>
    <w:p w:rsidR="003B6767" w:rsidRPr="003B6767" w:rsidRDefault="003B6767" w:rsidP="00FE56E2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3B6767">
        <w:rPr>
          <w:rFonts w:eastAsiaTheme="minorHAnsi"/>
          <w:b/>
          <w:sz w:val="28"/>
          <w:szCs w:val="28"/>
          <w:lang w:eastAsia="en-US"/>
        </w:rPr>
        <w:t xml:space="preserve">Рынок услуг в сфере </w:t>
      </w:r>
      <w:r w:rsidR="00B31842">
        <w:rPr>
          <w:rFonts w:eastAsiaTheme="minorHAnsi"/>
          <w:b/>
          <w:sz w:val="28"/>
          <w:szCs w:val="28"/>
          <w:lang w:eastAsia="en-US"/>
        </w:rPr>
        <w:t>архитектуры</w:t>
      </w:r>
    </w:p>
    <w:p w:rsidR="003B6767" w:rsidRDefault="003B6767" w:rsidP="00FE56E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31842" w:rsidRPr="00B31842" w:rsidRDefault="00B31842" w:rsidP="00B31842">
      <w:pPr>
        <w:ind w:firstLine="720"/>
        <w:jc w:val="both"/>
        <w:rPr>
          <w:sz w:val="28"/>
          <w:szCs w:val="28"/>
          <w:lang w:eastAsia="en-US"/>
        </w:rPr>
      </w:pPr>
      <w:r w:rsidRPr="00B31842">
        <w:rPr>
          <w:sz w:val="28"/>
          <w:szCs w:val="28"/>
        </w:rPr>
        <w:t xml:space="preserve">В 2019 году внесен ряд важных изменений в Правила землепользования </w:t>
      </w:r>
      <w:r w:rsidRPr="00B31842">
        <w:rPr>
          <w:sz w:val="28"/>
          <w:szCs w:val="28"/>
        </w:rPr>
        <w:br/>
        <w:t xml:space="preserve">и застройки города Ростова-на-Дону в части отображения зон с особыми условиями использования территорий: охранных зон объектов культурного наследия, в том числе археологического наследия, а также границ приаэродромных территорий. </w:t>
      </w:r>
    </w:p>
    <w:p w:rsidR="00B31842" w:rsidRPr="00B31842" w:rsidRDefault="00B31842" w:rsidP="00B31842">
      <w:pPr>
        <w:ind w:firstLine="720"/>
        <w:jc w:val="both"/>
        <w:rPr>
          <w:sz w:val="28"/>
          <w:szCs w:val="28"/>
        </w:rPr>
      </w:pPr>
      <w:r w:rsidRPr="00B31842">
        <w:rPr>
          <w:sz w:val="28"/>
          <w:szCs w:val="28"/>
        </w:rPr>
        <w:t xml:space="preserve">Была проведена работа по обеспечению территории города планировочной документацией, предусматривающей размещение объектов социального назначения: школ, детских садов, объектов инженерной и транспортной инфраструктуры. </w:t>
      </w:r>
    </w:p>
    <w:p w:rsidR="00B31842" w:rsidRPr="00B31842" w:rsidRDefault="00B31842" w:rsidP="00B3184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31842">
        <w:rPr>
          <w:color w:val="000000"/>
          <w:sz w:val="28"/>
          <w:szCs w:val="28"/>
        </w:rPr>
        <w:lastRenderedPageBreak/>
        <w:t xml:space="preserve">За отчетный период по результатам публичных слушаний утверждено </w:t>
      </w:r>
      <w:r w:rsidRPr="00B31842">
        <w:rPr>
          <w:color w:val="000000"/>
          <w:sz w:val="28"/>
          <w:szCs w:val="28"/>
        </w:rPr>
        <w:br/>
      </w:r>
      <w:r w:rsidRPr="00B31842">
        <w:rPr>
          <w:sz w:val="28"/>
          <w:szCs w:val="28"/>
        </w:rPr>
        <w:t xml:space="preserve">30 проектов планировки и межевания территорий, что превышает количество утвержденной документации за 2018 год. На основании утвержденной документации сформированы и поставлены на кадастровый учет земельные участки для строительства роддома и подстанции скорой помощи в жилом районе «Левенцовский», детского сада и поликлиники; </w:t>
      </w:r>
      <w:r w:rsidRPr="00B31842">
        <w:rPr>
          <w:color w:val="040404"/>
          <w:sz w:val="28"/>
          <w:szCs w:val="28"/>
          <w:lang w:val="x-none"/>
        </w:rPr>
        <w:t xml:space="preserve">сквера </w:t>
      </w:r>
      <w:r w:rsidRPr="00B31842">
        <w:rPr>
          <w:color w:val="040404"/>
          <w:sz w:val="28"/>
          <w:szCs w:val="28"/>
        </w:rPr>
        <w:t>по ул. </w:t>
      </w:r>
      <w:r w:rsidRPr="00B31842">
        <w:rPr>
          <w:color w:val="040404"/>
          <w:sz w:val="28"/>
          <w:szCs w:val="28"/>
          <w:lang w:val="x-none"/>
        </w:rPr>
        <w:t xml:space="preserve">Оганова; парка </w:t>
      </w:r>
      <w:r w:rsidRPr="00B31842">
        <w:rPr>
          <w:color w:val="040404"/>
          <w:sz w:val="28"/>
          <w:szCs w:val="28"/>
          <w:lang w:val="x-none"/>
        </w:rPr>
        <w:br/>
        <w:t>им.</w:t>
      </w:r>
      <w:r w:rsidRPr="00B31842">
        <w:rPr>
          <w:color w:val="040404"/>
          <w:sz w:val="28"/>
          <w:szCs w:val="28"/>
        </w:rPr>
        <w:t> </w:t>
      </w:r>
      <w:r w:rsidRPr="00B31842">
        <w:rPr>
          <w:color w:val="040404"/>
          <w:sz w:val="28"/>
          <w:szCs w:val="28"/>
          <w:lang w:val="x-none"/>
        </w:rPr>
        <w:t>70-летия Победы в В</w:t>
      </w:r>
      <w:r w:rsidRPr="00B31842">
        <w:rPr>
          <w:color w:val="040404"/>
          <w:sz w:val="28"/>
          <w:szCs w:val="28"/>
        </w:rPr>
        <w:t>еликой отечественной войне</w:t>
      </w:r>
      <w:r w:rsidRPr="00B31842">
        <w:rPr>
          <w:color w:val="040404"/>
          <w:sz w:val="28"/>
          <w:szCs w:val="28"/>
          <w:lang w:val="x-none"/>
        </w:rPr>
        <w:t xml:space="preserve"> </w:t>
      </w:r>
      <w:r w:rsidRPr="00B31842">
        <w:rPr>
          <w:color w:val="040404"/>
          <w:sz w:val="28"/>
          <w:szCs w:val="28"/>
        </w:rPr>
        <w:t>в жилом районе</w:t>
      </w:r>
      <w:r w:rsidRPr="00B31842">
        <w:rPr>
          <w:color w:val="040404"/>
          <w:sz w:val="28"/>
          <w:szCs w:val="28"/>
          <w:lang w:val="x-none"/>
        </w:rPr>
        <w:t xml:space="preserve"> </w:t>
      </w:r>
      <w:r w:rsidRPr="00B31842">
        <w:rPr>
          <w:color w:val="040404"/>
          <w:sz w:val="28"/>
          <w:szCs w:val="28"/>
        </w:rPr>
        <w:t>«</w:t>
      </w:r>
      <w:r w:rsidRPr="00B31842">
        <w:rPr>
          <w:color w:val="040404"/>
          <w:sz w:val="28"/>
          <w:szCs w:val="28"/>
          <w:lang w:val="x-none"/>
        </w:rPr>
        <w:t>Суворовский</w:t>
      </w:r>
      <w:r w:rsidRPr="00B31842">
        <w:rPr>
          <w:color w:val="040404"/>
          <w:sz w:val="28"/>
          <w:szCs w:val="28"/>
        </w:rPr>
        <w:t>»</w:t>
      </w:r>
      <w:r w:rsidRPr="00B31842">
        <w:rPr>
          <w:color w:val="040404"/>
          <w:sz w:val="28"/>
          <w:szCs w:val="28"/>
          <w:lang w:val="x-none"/>
        </w:rPr>
        <w:t xml:space="preserve">; </w:t>
      </w:r>
      <w:r w:rsidRPr="00B31842">
        <w:rPr>
          <w:color w:val="040404"/>
          <w:sz w:val="28"/>
          <w:szCs w:val="28"/>
        </w:rPr>
        <w:t xml:space="preserve">под </w:t>
      </w:r>
      <w:r w:rsidRPr="00B31842">
        <w:rPr>
          <w:color w:val="040404"/>
          <w:sz w:val="28"/>
          <w:szCs w:val="28"/>
          <w:lang w:val="x-none"/>
        </w:rPr>
        <w:t>физкультурно-спортивный комплекс, бассейн общего пользования</w:t>
      </w:r>
      <w:r w:rsidRPr="00B31842">
        <w:rPr>
          <w:color w:val="040404"/>
          <w:sz w:val="28"/>
          <w:szCs w:val="28"/>
        </w:rPr>
        <w:t xml:space="preserve"> </w:t>
      </w:r>
      <w:r w:rsidRPr="00B31842">
        <w:rPr>
          <w:color w:val="040404"/>
          <w:sz w:val="28"/>
          <w:szCs w:val="28"/>
          <w:lang w:val="x-none"/>
        </w:rPr>
        <w:t>по ул.</w:t>
      </w:r>
      <w:r w:rsidRPr="00B31842">
        <w:rPr>
          <w:color w:val="040404"/>
          <w:sz w:val="28"/>
          <w:szCs w:val="28"/>
        </w:rPr>
        <w:t> </w:t>
      </w:r>
      <w:r w:rsidRPr="00B31842">
        <w:rPr>
          <w:color w:val="040404"/>
          <w:sz w:val="28"/>
          <w:szCs w:val="28"/>
          <w:lang w:val="x-none"/>
        </w:rPr>
        <w:t xml:space="preserve">Тимошенко; для строительства бассейна общего пользования, спортивно-оздоровительного центра в Пролетарском районе, по </w:t>
      </w:r>
      <w:r w:rsidRPr="00B31842">
        <w:rPr>
          <w:color w:val="040404"/>
          <w:sz w:val="28"/>
          <w:szCs w:val="28"/>
        </w:rPr>
        <w:t>просп. </w:t>
      </w:r>
      <w:r w:rsidRPr="00B31842">
        <w:rPr>
          <w:color w:val="040404"/>
          <w:sz w:val="28"/>
          <w:szCs w:val="28"/>
          <w:lang w:val="x-none"/>
        </w:rPr>
        <w:t>40-летия Победы</w:t>
      </w:r>
      <w:r w:rsidRPr="00B31842">
        <w:rPr>
          <w:color w:val="040404"/>
          <w:sz w:val="28"/>
          <w:szCs w:val="28"/>
        </w:rPr>
        <w:t xml:space="preserve">, </w:t>
      </w:r>
      <w:r w:rsidRPr="00B31842">
        <w:rPr>
          <w:bCs/>
          <w:sz w:val="28"/>
          <w:szCs w:val="28"/>
        </w:rPr>
        <w:t xml:space="preserve">Дома культуры, включающего </w:t>
      </w:r>
      <w:r w:rsidRPr="00B31842">
        <w:rPr>
          <w:sz w:val="28"/>
          <w:szCs w:val="28"/>
        </w:rPr>
        <w:t>детскую школу искусств, библиотеку</w:t>
      </w:r>
      <w:r w:rsidRPr="00B31842">
        <w:rPr>
          <w:color w:val="040404"/>
          <w:sz w:val="28"/>
          <w:szCs w:val="28"/>
        </w:rPr>
        <w:t xml:space="preserve"> </w:t>
      </w:r>
      <w:r w:rsidRPr="00B31842">
        <w:rPr>
          <w:color w:val="040404"/>
          <w:sz w:val="28"/>
          <w:szCs w:val="28"/>
        </w:rPr>
        <w:br/>
        <w:t>в жилом районе «Левенцовский» по пр.Солженицына.</w:t>
      </w:r>
    </w:p>
    <w:p w:rsidR="00B31842" w:rsidRPr="00B31842" w:rsidRDefault="00B31842" w:rsidP="00B31842">
      <w:pPr>
        <w:ind w:firstLine="720"/>
        <w:jc w:val="both"/>
        <w:rPr>
          <w:sz w:val="28"/>
          <w:szCs w:val="28"/>
        </w:rPr>
      </w:pPr>
      <w:r w:rsidRPr="00B31842">
        <w:rPr>
          <w:sz w:val="28"/>
          <w:szCs w:val="28"/>
        </w:rPr>
        <w:t xml:space="preserve">Проведена работа по организации и проведению 25  публичных слушаний, </w:t>
      </w:r>
      <w:r w:rsidRPr="00B31842">
        <w:rPr>
          <w:sz w:val="28"/>
          <w:szCs w:val="28"/>
        </w:rPr>
        <w:br/>
        <w:t xml:space="preserve">в том числе по внесению изменений в Правила землепользования и застройки города Ростова-на-Дону, предоставлению разрешения на условно-разрешенный вид использования земельных участков. </w:t>
      </w:r>
    </w:p>
    <w:p w:rsidR="00B31842" w:rsidRPr="00B31842" w:rsidRDefault="00B31842" w:rsidP="00B31842">
      <w:pPr>
        <w:ind w:firstLine="709"/>
        <w:jc w:val="both"/>
        <w:rPr>
          <w:sz w:val="28"/>
          <w:szCs w:val="28"/>
        </w:rPr>
      </w:pPr>
      <w:r w:rsidRPr="00B31842">
        <w:rPr>
          <w:sz w:val="28"/>
          <w:szCs w:val="28"/>
        </w:rPr>
        <w:t xml:space="preserve">В соответствии с муниципальными контрактами разработана планировочная документация в отношении 19 городских территорий для формирования земельных участков: под существующими многоквартирными домами по пр. Королева, физкультурно-оздоровительного комплекса по пр. 40-летия Победы, парка в жилом районе «Левенцовский», школы по ул. Аксайской. </w:t>
      </w:r>
      <w:r w:rsidRPr="00B31842">
        <w:rPr>
          <w:color w:val="040404"/>
          <w:sz w:val="28"/>
          <w:szCs w:val="28"/>
        </w:rPr>
        <w:t>Утверждение документации планируется в 1-2 кварталах 2020 года.</w:t>
      </w:r>
    </w:p>
    <w:p w:rsidR="00B31842" w:rsidRPr="00B31842" w:rsidRDefault="00B31842" w:rsidP="00B31842">
      <w:pPr>
        <w:ind w:firstLine="709"/>
        <w:jc w:val="both"/>
        <w:rPr>
          <w:sz w:val="28"/>
          <w:szCs w:val="28"/>
        </w:rPr>
      </w:pPr>
      <w:r w:rsidRPr="00B31842">
        <w:rPr>
          <w:sz w:val="28"/>
          <w:szCs w:val="28"/>
        </w:rPr>
        <w:t xml:space="preserve">В 2019 году утверждена документация по планировке территории, переданной из федеральной в муниципальную собственность по ул. Таганрогской. </w:t>
      </w:r>
      <w:r w:rsidRPr="00B31842">
        <w:rPr>
          <w:sz w:val="28"/>
          <w:szCs w:val="28"/>
        </w:rPr>
        <w:br/>
        <w:t xml:space="preserve">В составе проекта межевания для комплексного освоения определен земельный участок площадью </w:t>
      </w:r>
      <w:smartTag w:uri="urn:schemas-microsoft-com:office:smarttags" w:element="metricconverter">
        <w:smartTagPr>
          <w:attr w:name="ProductID" w:val="53 га"/>
        </w:smartTagPr>
        <w:r w:rsidRPr="00B31842">
          <w:rPr>
            <w:sz w:val="28"/>
            <w:szCs w:val="28"/>
          </w:rPr>
          <w:t>53 га</w:t>
        </w:r>
      </w:smartTag>
      <w:r w:rsidRPr="00B31842">
        <w:rPr>
          <w:sz w:val="28"/>
          <w:szCs w:val="28"/>
        </w:rPr>
        <w:t>, который позволит разместить объекты социального назначения, а также парковую зону.</w:t>
      </w:r>
    </w:p>
    <w:p w:rsidR="00B31842" w:rsidRPr="00B31842" w:rsidRDefault="00B31842" w:rsidP="00B31842">
      <w:pPr>
        <w:ind w:firstLine="720"/>
        <w:jc w:val="both"/>
        <w:rPr>
          <w:color w:val="000000"/>
          <w:sz w:val="28"/>
          <w:szCs w:val="28"/>
        </w:rPr>
      </w:pPr>
      <w:r w:rsidRPr="00B31842">
        <w:rPr>
          <w:color w:val="000000"/>
          <w:sz w:val="28"/>
          <w:szCs w:val="28"/>
        </w:rPr>
        <w:t xml:space="preserve">В рамках реализации областной адресной программы по переселению граждан </w:t>
      </w:r>
      <w:r w:rsidRPr="00B31842">
        <w:rPr>
          <w:color w:val="000000"/>
          <w:sz w:val="28"/>
          <w:szCs w:val="28"/>
        </w:rPr>
        <w:br/>
        <w:t>из аварийного жилищного фонда принято 15 постановлений Администрации города Ростова-на-Дону об изъятии земельных участков для муниципальных нужд, в связи с признанием многоквартирных жилых домов аварийными и подлежащими сносу или реконструкции.</w:t>
      </w:r>
    </w:p>
    <w:p w:rsidR="00B31842" w:rsidRPr="00B31842" w:rsidRDefault="00B31842" w:rsidP="00B31842">
      <w:pPr>
        <w:ind w:firstLine="720"/>
        <w:jc w:val="both"/>
        <w:rPr>
          <w:sz w:val="28"/>
          <w:szCs w:val="28"/>
        </w:rPr>
      </w:pPr>
      <w:r w:rsidRPr="00B31842">
        <w:rPr>
          <w:sz w:val="28"/>
          <w:szCs w:val="28"/>
        </w:rPr>
        <w:t xml:space="preserve">Проведены кадастровые работы по образованию 63 земельных участков </w:t>
      </w:r>
      <w:r w:rsidRPr="00B31842">
        <w:rPr>
          <w:sz w:val="28"/>
          <w:szCs w:val="28"/>
        </w:rPr>
        <w:br/>
        <w:t xml:space="preserve">для эксплуатации многоквартирных домов, расположенных в границах бывшего </w:t>
      </w:r>
      <w:r w:rsidRPr="00B31842">
        <w:rPr>
          <w:sz w:val="28"/>
          <w:szCs w:val="28"/>
        </w:rPr>
        <w:br/>
        <w:t xml:space="preserve">51-го военного городка, в соответствии с утвержденным проектом межевания территории. Продолжается работа по межеванию еще 27 земельных участков </w:t>
      </w:r>
      <w:r w:rsidRPr="00B31842">
        <w:rPr>
          <w:sz w:val="28"/>
          <w:szCs w:val="28"/>
        </w:rPr>
        <w:br/>
        <w:t>под существующими многоквартирными домами.</w:t>
      </w:r>
    </w:p>
    <w:p w:rsidR="00B31842" w:rsidRPr="00B31842" w:rsidRDefault="00B31842" w:rsidP="00B31842">
      <w:pPr>
        <w:ind w:firstLine="720"/>
        <w:jc w:val="both"/>
        <w:rPr>
          <w:sz w:val="28"/>
          <w:szCs w:val="28"/>
        </w:rPr>
      </w:pPr>
      <w:r w:rsidRPr="00B31842">
        <w:rPr>
          <w:sz w:val="28"/>
          <w:szCs w:val="28"/>
        </w:rPr>
        <w:t xml:space="preserve">За </w:t>
      </w:r>
      <w:r>
        <w:rPr>
          <w:sz w:val="28"/>
          <w:szCs w:val="28"/>
        </w:rPr>
        <w:t>2019</w:t>
      </w:r>
      <w:r w:rsidRPr="00B31842">
        <w:rPr>
          <w:sz w:val="28"/>
          <w:szCs w:val="28"/>
        </w:rPr>
        <w:t xml:space="preserve"> год выдано 156 разрешений на строительство, в том числе </w:t>
      </w:r>
      <w:r w:rsidRPr="00B31842">
        <w:rPr>
          <w:sz w:val="28"/>
          <w:szCs w:val="28"/>
        </w:rPr>
        <w:br/>
        <w:t xml:space="preserve">на строительство 20 многоквартирных домов общей площадью </w:t>
      </w:r>
      <w:r w:rsidRPr="00B31842">
        <w:rPr>
          <w:sz w:val="28"/>
          <w:szCs w:val="28"/>
        </w:rPr>
        <w:br/>
        <w:t xml:space="preserve">240,1 тыс. кв. м. Выдано 169 разрешений на ввод объектов в эксплуатацию, </w:t>
      </w:r>
      <w:r w:rsidRPr="00B31842">
        <w:rPr>
          <w:sz w:val="28"/>
          <w:szCs w:val="28"/>
        </w:rPr>
        <w:br/>
        <w:t>из них 62 – на ввод в эксплуатацию 68 многоквартирных домов общей площадью 861,5 тыс. кв. м. Подготовлено 2 768 градостроительных планов, что превышает данный показатель 2018 года на 10,2 % (2 511).</w:t>
      </w:r>
    </w:p>
    <w:p w:rsidR="00B31842" w:rsidRPr="00B31842" w:rsidRDefault="00B31842" w:rsidP="00B3184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31842">
        <w:rPr>
          <w:sz w:val="28"/>
          <w:szCs w:val="28"/>
        </w:rPr>
        <w:t xml:space="preserve">В 2019 году проведены мероприятия по созданию новых объектов монументально-декоративного искусства на территории города, в части </w:t>
      </w:r>
      <w:r w:rsidRPr="00B31842">
        <w:rPr>
          <w:sz w:val="28"/>
          <w:szCs w:val="28"/>
        </w:rPr>
        <w:lastRenderedPageBreak/>
        <w:t xml:space="preserve">согласования, сопровождения и разработки 14 эскизных проектов мемориальных досок и знаков увековечения памяти выдающихся личностей и событий.  </w:t>
      </w:r>
    </w:p>
    <w:p w:rsidR="00B31842" w:rsidRPr="00B31842" w:rsidRDefault="00B31842" w:rsidP="00B31842">
      <w:pPr>
        <w:spacing w:after="200"/>
        <w:ind w:firstLine="720"/>
        <w:contextualSpacing/>
        <w:jc w:val="both"/>
        <w:rPr>
          <w:sz w:val="28"/>
          <w:szCs w:val="28"/>
        </w:rPr>
      </w:pPr>
      <w:r w:rsidRPr="00B31842">
        <w:rPr>
          <w:sz w:val="28"/>
          <w:szCs w:val="28"/>
        </w:rPr>
        <w:t>Всего в отчетном году согласовано:</w:t>
      </w:r>
    </w:p>
    <w:p w:rsidR="00B31842" w:rsidRPr="00B31842" w:rsidRDefault="00B31842" w:rsidP="00B31842">
      <w:pPr>
        <w:spacing w:after="200"/>
        <w:ind w:firstLine="720"/>
        <w:contextualSpacing/>
        <w:jc w:val="both"/>
        <w:rPr>
          <w:sz w:val="28"/>
          <w:szCs w:val="28"/>
        </w:rPr>
      </w:pPr>
      <w:r w:rsidRPr="00B31842">
        <w:rPr>
          <w:sz w:val="28"/>
          <w:szCs w:val="28"/>
        </w:rPr>
        <w:t>- 118 проектов цветового решения фасадов зданий;</w:t>
      </w:r>
    </w:p>
    <w:p w:rsidR="00B31842" w:rsidRPr="00B31842" w:rsidRDefault="00B31842" w:rsidP="00B31842">
      <w:pPr>
        <w:spacing w:after="200"/>
        <w:ind w:firstLine="720"/>
        <w:contextualSpacing/>
        <w:jc w:val="both"/>
        <w:rPr>
          <w:sz w:val="28"/>
          <w:szCs w:val="28"/>
        </w:rPr>
      </w:pPr>
      <w:r w:rsidRPr="00B31842">
        <w:rPr>
          <w:sz w:val="28"/>
          <w:szCs w:val="28"/>
        </w:rPr>
        <w:t>- 34 эскизных проекта внешнего вида нестационарных торговых объектов;</w:t>
      </w:r>
    </w:p>
    <w:p w:rsidR="00B31842" w:rsidRPr="00B31842" w:rsidRDefault="00B31842" w:rsidP="00B31842">
      <w:pPr>
        <w:spacing w:after="200"/>
        <w:ind w:firstLine="720"/>
        <w:contextualSpacing/>
        <w:jc w:val="both"/>
        <w:rPr>
          <w:sz w:val="28"/>
          <w:szCs w:val="28"/>
        </w:rPr>
      </w:pPr>
      <w:r w:rsidRPr="00B31842">
        <w:rPr>
          <w:sz w:val="28"/>
          <w:szCs w:val="28"/>
        </w:rPr>
        <w:t xml:space="preserve">- 90 дизайн-проектов размещения информационных конструкций на зданиях </w:t>
      </w:r>
      <w:r w:rsidRPr="00B31842">
        <w:rPr>
          <w:sz w:val="28"/>
          <w:szCs w:val="28"/>
        </w:rPr>
        <w:br/>
        <w:t>и сооружениях.</w:t>
      </w:r>
    </w:p>
    <w:p w:rsidR="00452938" w:rsidRDefault="00452938" w:rsidP="00FE56E2">
      <w:pPr>
        <w:jc w:val="both"/>
      </w:pPr>
    </w:p>
    <w:p w:rsidR="00542170" w:rsidRDefault="008436D6" w:rsidP="00FE56E2">
      <w:pPr>
        <w:ind w:firstLine="709"/>
        <w:jc w:val="center"/>
        <w:rPr>
          <w:rStyle w:val="FontStyle12"/>
          <w:b/>
          <w:sz w:val="28"/>
          <w:szCs w:val="28"/>
        </w:rPr>
      </w:pPr>
      <w:r w:rsidRPr="008436D6">
        <w:rPr>
          <w:rStyle w:val="FontStyle12"/>
          <w:b/>
          <w:sz w:val="28"/>
          <w:szCs w:val="28"/>
        </w:rPr>
        <w:t xml:space="preserve">Рынок </w:t>
      </w:r>
      <w:r>
        <w:rPr>
          <w:rStyle w:val="FontStyle12"/>
          <w:b/>
          <w:sz w:val="28"/>
          <w:szCs w:val="28"/>
        </w:rPr>
        <w:t xml:space="preserve">услуг дошкольного </w:t>
      </w:r>
      <w:r w:rsidRPr="008436D6">
        <w:rPr>
          <w:rStyle w:val="FontStyle12"/>
          <w:b/>
          <w:sz w:val="28"/>
          <w:szCs w:val="28"/>
        </w:rPr>
        <w:t>образования</w:t>
      </w:r>
    </w:p>
    <w:p w:rsidR="00E5222B" w:rsidRPr="008436D6" w:rsidRDefault="00E5222B" w:rsidP="00FE56E2">
      <w:pPr>
        <w:ind w:firstLine="709"/>
        <w:jc w:val="both"/>
        <w:rPr>
          <w:rStyle w:val="FontStyle12"/>
          <w:b/>
          <w:sz w:val="28"/>
          <w:szCs w:val="28"/>
        </w:rPr>
      </w:pPr>
    </w:p>
    <w:p w:rsidR="00FF48A3" w:rsidRPr="00FF48A3" w:rsidRDefault="00FF48A3" w:rsidP="00FF48A3">
      <w:pPr>
        <w:shd w:val="clear" w:color="auto" w:fill="FFFFFF"/>
        <w:tabs>
          <w:tab w:val="left" w:pos="709"/>
        </w:tabs>
        <w:ind w:firstLine="720"/>
        <w:jc w:val="both"/>
        <w:rPr>
          <w:sz w:val="28"/>
          <w:szCs w:val="28"/>
        </w:rPr>
      </w:pPr>
      <w:r w:rsidRPr="00FF48A3">
        <w:rPr>
          <w:bCs/>
          <w:iCs/>
          <w:sz w:val="28"/>
          <w:szCs w:val="28"/>
        </w:rPr>
        <w:t xml:space="preserve">Система дошкольного образования представлена 166 дошкольными образовательными учреждениями, из которых 148 муниципальные, </w:t>
      </w:r>
      <w:r w:rsidRPr="00FF48A3">
        <w:rPr>
          <w:bCs/>
          <w:iCs/>
          <w:sz w:val="28"/>
          <w:szCs w:val="28"/>
        </w:rPr>
        <w:br/>
        <w:t xml:space="preserve">6 ведомственные, 1 государственное и 11 частных детских садов. На базе </w:t>
      </w:r>
      <w:r w:rsidRPr="00FF48A3">
        <w:rPr>
          <w:bCs/>
          <w:iCs/>
          <w:sz w:val="28"/>
          <w:szCs w:val="28"/>
        </w:rPr>
        <w:br/>
        <w:t xml:space="preserve">12 муниципальных общеобразовательных учреждений организована деятельность 69 групп для детей дошкольного возраста, 40 </w:t>
      </w:r>
      <w:r w:rsidRPr="00FF48A3">
        <w:rPr>
          <w:sz w:val="28"/>
          <w:szCs w:val="28"/>
        </w:rPr>
        <w:t>индивидуальными предпринимателями</w:t>
      </w:r>
      <w:r w:rsidRPr="00FF48A3">
        <w:rPr>
          <w:bCs/>
          <w:iCs/>
          <w:sz w:val="28"/>
          <w:szCs w:val="28"/>
        </w:rPr>
        <w:t xml:space="preserve"> организованы группы </w:t>
      </w:r>
      <w:r w:rsidRPr="00FF48A3">
        <w:rPr>
          <w:sz w:val="28"/>
          <w:szCs w:val="28"/>
        </w:rPr>
        <w:t>по присмотру и уходу за детьми дошкольного возраста.</w:t>
      </w:r>
    </w:p>
    <w:p w:rsidR="00FF48A3" w:rsidRPr="00FF48A3" w:rsidRDefault="00FF48A3" w:rsidP="00FF48A3">
      <w:pPr>
        <w:shd w:val="clear" w:color="auto" w:fill="FFFFFF"/>
        <w:tabs>
          <w:tab w:val="left" w:pos="709"/>
        </w:tabs>
        <w:ind w:firstLine="720"/>
        <w:jc w:val="both"/>
        <w:rPr>
          <w:sz w:val="28"/>
          <w:szCs w:val="28"/>
        </w:rPr>
      </w:pPr>
      <w:r w:rsidRPr="00FF48A3">
        <w:rPr>
          <w:sz w:val="28"/>
          <w:szCs w:val="28"/>
        </w:rPr>
        <w:t xml:space="preserve">По данным федерального сегмента автоматизированной информационной системы «Электронный детский сад» на 01.01.2020 </w:t>
      </w:r>
      <w:r w:rsidRPr="00FF48A3">
        <w:rPr>
          <w:bCs/>
          <w:iCs/>
          <w:sz w:val="28"/>
          <w:szCs w:val="28"/>
        </w:rPr>
        <w:t>дошкольные образовательные учреждения</w:t>
      </w:r>
      <w:r w:rsidRPr="00FF48A3">
        <w:rPr>
          <w:sz w:val="28"/>
          <w:szCs w:val="28"/>
        </w:rPr>
        <w:t xml:space="preserve"> посещают 55,5 тыс. детей в возрасте от 1,5 до 7 лет. </w:t>
      </w:r>
    </w:p>
    <w:p w:rsidR="00FF48A3" w:rsidRPr="00FF48A3" w:rsidRDefault="00FF48A3" w:rsidP="00FF48A3">
      <w:pPr>
        <w:shd w:val="clear" w:color="auto" w:fill="FFFFFF"/>
        <w:ind w:firstLine="720"/>
        <w:jc w:val="both"/>
        <w:rPr>
          <w:sz w:val="28"/>
          <w:szCs w:val="28"/>
        </w:rPr>
      </w:pPr>
      <w:r w:rsidRPr="00FF48A3">
        <w:rPr>
          <w:sz w:val="28"/>
          <w:szCs w:val="28"/>
        </w:rPr>
        <w:t>Указ Президента РФ от 07.05.2012 № 599 в части обеспечения достижения 100 % доступности дошкольного образования для детей в возрасте от 3 до 7 лет выполнен.</w:t>
      </w:r>
    </w:p>
    <w:p w:rsidR="00FF48A3" w:rsidRPr="00FF48A3" w:rsidRDefault="00FF48A3" w:rsidP="00FF48A3">
      <w:pPr>
        <w:shd w:val="clear" w:color="auto" w:fill="FFFFFF"/>
        <w:tabs>
          <w:tab w:val="left" w:pos="709"/>
        </w:tabs>
        <w:ind w:firstLine="720"/>
        <w:jc w:val="both"/>
        <w:rPr>
          <w:sz w:val="28"/>
          <w:szCs w:val="28"/>
        </w:rPr>
      </w:pPr>
      <w:r w:rsidRPr="00FF48A3">
        <w:rPr>
          <w:bCs/>
          <w:iCs/>
          <w:sz w:val="28"/>
          <w:szCs w:val="28"/>
        </w:rPr>
        <w:t xml:space="preserve">Во исполнение Указа Президента РФ от 07.05.2018 № 204 в части </w:t>
      </w:r>
      <w:r w:rsidRPr="00FF48A3">
        <w:rPr>
          <w:sz w:val="28"/>
          <w:szCs w:val="28"/>
        </w:rPr>
        <w:t xml:space="preserve">достижения 100 % доступности (к 2021 году) дошкольного образования для детей в возрасте </w:t>
      </w:r>
      <w:r w:rsidRPr="00FF48A3">
        <w:rPr>
          <w:sz w:val="28"/>
          <w:szCs w:val="28"/>
        </w:rPr>
        <w:br/>
        <w:t>до 3 лет</w:t>
      </w:r>
      <w:r w:rsidRPr="00FF48A3">
        <w:rPr>
          <w:bCs/>
          <w:iCs/>
          <w:sz w:val="28"/>
          <w:szCs w:val="28"/>
        </w:rPr>
        <w:t xml:space="preserve"> з</w:t>
      </w:r>
      <w:r w:rsidRPr="00FF48A3">
        <w:rPr>
          <w:sz w:val="28"/>
          <w:szCs w:val="28"/>
        </w:rPr>
        <w:t xml:space="preserve">а отчетный период создано 245 мест. </w:t>
      </w:r>
    </w:p>
    <w:p w:rsidR="00542170" w:rsidRDefault="00542170" w:rsidP="00FE56E2">
      <w:pPr>
        <w:ind w:firstLine="709"/>
        <w:jc w:val="both"/>
        <w:rPr>
          <w:rStyle w:val="FontStyle12"/>
          <w:sz w:val="28"/>
          <w:szCs w:val="28"/>
        </w:rPr>
      </w:pPr>
    </w:p>
    <w:p w:rsidR="00AE5206" w:rsidRDefault="00AE5206" w:rsidP="00CA4B6D">
      <w:pPr>
        <w:ind w:firstLine="709"/>
        <w:jc w:val="center"/>
        <w:rPr>
          <w:rStyle w:val="FontStyle12"/>
          <w:b/>
          <w:sz w:val="28"/>
          <w:szCs w:val="28"/>
        </w:rPr>
      </w:pPr>
      <w:r w:rsidRPr="00AE5206">
        <w:rPr>
          <w:rStyle w:val="FontStyle12"/>
          <w:b/>
          <w:sz w:val="28"/>
          <w:szCs w:val="28"/>
        </w:rPr>
        <w:t>Рынок услуг дополнительного образования</w:t>
      </w:r>
      <w:r w:rsidR="00E637DA">
        <w:rPr>
          <w:rStyle w:val="FontStyle12"/>
          <w:b/>
          <w:sz w:val="28"/>
          <w:szCs w:val="28"/>
        </w:rPr>
        <w:t xml:space="preserve">, </w:t>
      </w:r>
      <w:r w:rsidR="00E637DA" w:rsidRPr="005B5599">
        <w:rPr>
          <w:b/>
          <w:sz w:val="28"/>
          <w:szCs w:val="28"/>
        </w:rPr>
        <w:t>детского отдыха и оздоровления</w:t>
      </w:r>
    </w:p>
    <w:p w:rsidR="00CA4B6D" w:rsidRPr="00AE5206" w:rsidRDefault="00CA4B6D" w:rsidP="00CA4B6D">
      <w:pPr>
        <w:ind w:firstLine="709"/>
        <w:jc w:val="center"/>
        <w:rPr>
          <w:rStyle w:val="FontStyle12"/>
          <w:b/>
          <w:sz w:val="28"/>
          <w:szCs w:val="28"/>
        </w:rPr>
      </w:pPr>
    </w:p>
    <w:p w:rsidR="00FF48A3" w:rsidRPr="00FF48A3" w:rsidRDefault="00FF48A3" w:rsidP="00FF48A3">
      <w:pPr>
        <w:tabs>
          <w:tab w:val="left" w:pos="9922"/>
        </w:tabs>
        <w:ind w:right="-1" w:firstLine="720"/>
        <w:jc w:val="both"/>
        <w:rPr>
          <w:sz w:val="28"/>
          <w:szCs w:val="28"/>
        </w:rPr>
      </w:pPr>
      <w:r w:rsidRPr="00FF48A3">
        <w:rPr>
          <w:sz w:val="28"/>
          <w:szCs w:val="28"/>
        </w:rPr>
        <w:t xml:space="preserve">Досуговую деятельность осуществляет 21 учреждение дополнительного образования: Дворец творчества детей и молодежи, 11 Домов и Центров детского творчества, 9 детско-юношеских спортивных школ, в которых занимаются более </w:t>
      </w:r>
      <w:r w:rsidRPr="00FF48A3">
        <w:rPr>
          <w:sz w:val="28"/>
          <w:szCs w:val="28"/>
        </w:rPr>
        <w:br/>
        <w:t>62 тыс. детей и подростков.</w:t>
      </w:r>
    </w:p>
    <w:p w:rsidR="00FF48A3" w:rsidRPr="00FF48A3" w:rsidRDefault="00FF48A3" w:rsidP="00FF48A3">
      <w:pPr>
        <w:tabs>
          <w:tab w:val="left" w:pos="9922"/>
        </w:tabs>
        <w:ind w:right="-1" w:firstLine="720"/>
        <w:jc w:val="both"/>
        <w:rPr>
          <w:sz w:val="28"/>
          <w:szCs w:val="28"/>
        </w:rPr>
      </w:pPr>
      <w:r w:rsidRPr="00FF48A3">
        <w:rPr>
          <w:sz w:val="28"/>
          <w:szCs w:val="28"/>
        </w:rPr>
        <w:t>Охват детей услугами дополнительного образования в общеобразовательных учреждениях в возрасте от 5 до 18 лет составляет 86 %.</w:t>
      </w:r>
    </w:p>
    <w:p w:rsidR="00FF48A3" w:rsidRPr="00FF48A3" w:rsidRDefault="00FF48A3" w:rsidP="00FF48A3">
      <w:pPr>
        <w:ind w:firstLine="720"/>
        <w:jc w:val="both"/>
        <w:rPr>
          <w:spacing w:val="-1"/>
          <w:sz w:val="28"/>
          <w:szCs w:val="28"/>
        </w:rPr>
      </w:pPr>
      <w:r w:rsidRPr="00FF48A3">
        <w:rPr>
          <w:spacing w:val="-1"/>
          <w:sz w:val="28"/>
          <w:szCs w:val="28"/>
        </w:rPr>
        <w:t xml:space="preserve">За каникулярный период 2019 года в лагерях с дневным пребыванием отдохнули 16,3 тыс. обучающихся. </w:t>
      </w:r>
    </w:p>
    <w:p w:rsidR="00FF48A3" w:rsidRPr="00FF48A3" w:rsidRDefault="00FF48A3" w:rsidP="00FF48A3">
      <w:pPr>
        <w:ind w:firstLine="720"/>
        <w:jc w:val="both"/>
        <w:rPr>
          <w:spacing w:val="-1"/>
          <w:sz w:val="28"/>
          <w:szCs w:val="28"/>
        </w:rPr>
      </w:pPr>
      <w:r w:rsidRPr="00FF48A3">
        <w:rPr>
          <w:sz w:val="28"/>
          <w:szCs w:val="28"/>
        </w:rPr>
        <w:t>В профильных сменах</w:t>
      </w:r>
      <w:r w:rsidRPr="00FF48A3">
        <w:rPr>
          <w:spacing w:val="-1"/>
          <w:sz w:val="28"/>
          <w:szCs w:val="28"/>
        </w:rPr>
        <w:t xml:space="preserve"> </w:t>
      </w:r>
      <w:r w:rsidRPr="00FF48A3">
        <w:rPr>
          <w:sz w:val="28"/>
          <w:szCs w:val="28"/>
        </w:rPr>
        <w:t xml:space="preserve">участвовали 3,9 тыс. школьников на базе лагерей </w:t>
      </w:r>
      <w:r w:rsidRPr="00FF48A3">
        <w:rPr>
          <w:sz w:val="28"/>
          <w:szCs w:val="28"/>
        </w:rPr>
        <w:br/>
        <w:t>с дневным пребыванием, также на базе оздоровительных объектов Ростовской области, Черноморского побережья, Кавказских Минеральных вод и Адыгеи.</w:t>
      </w:r>
    </w:p>
    <w:p w:rsidR="00FF48A3" w:rsidRPr="00FF48A3" w:rsidRDefault="00FF48A3" w:rsidP="00FF48A3">
      <w:pPr>
        <w:ind w:firstLine="720"/>
        <w:jc w:val="both"/>
        <w:rPr>
          <w:spacing w:val="1"/>
          <w:sz w:val="28"/>
          <w:szCs w:val="28"/>
        </w:rPr>
      </w:pPr>
      <w:r w:rsidRPr="00FF48A3">
        <w:rPr>
          <w:spacing w:val="-1"/>
          <w:sz w:val="28"/>
          <w:szCs w:val="28"/>
        </w:rPr>
        <w:t xml:space="preserve">На острове Зеленый в лагерях: «Весна» ПАО «Роствертол», «Восход» </w:t>
      </w:r>
      <w:r w:rsidRPr="00FF48A3">
        <w:rPr>
          <w:spacing w:val="-1"/>
          <w:sz w:val="28"/>
          <w:szCs w:val="28"/>
        </w:rPr>
        <w:br/>
        <w:t xml:space="preserve">ФГУП «Ростовский-на-Дону институт радиосвязи», «Локомотив» дирекции социальной сферы РЖД-филиал ОАО «Российские </w:t>
      </w:r>
      <w:r w:rsidRPr="00FF48A3">
        <w:rPr>
          <w:spacing w:val="1"/>
          <w:sz w:val="28"/>
          <w:szCs w:val="28"/>
        </w:rPr>
        <w:t xml:space="preserve">железные дороги» </w:t>
      </w:r>
      <w:r w:rsidRPr="00FF48A3">
        <w:rPr>
          <w:spacing w:val="-1"/>
          <w:sz w:val="28"/>
          <w:szCs w:val="28"/>
        </w:rPr>
        <w:t>отдыхали</w:t>
      </w:r>
      <w:r w:rsidRPr="00FF48A3">
        <w:rPr>
          <w:spacing w:val="1"/>
          <w:sz w:val="28"/>
          <w:szCs w:val="28"/>
        </w:rPr>
        <w:t xml:space="preserve"> </w:t>
      </w:r>
      <w:r w:rsidRPr="00FF48A3">
        <w:rPr>
          <w:spacing w:val="1"/>
          <w:sz w:val="28"/>
          <w:szCs w:val="28"/>
        </w:rPr>
        <w:br/>
        <w:t>940 детей.</w:t>
      </w:r>
      <w:r w:rsidRPr="00FF48A3">
        <w:rPr>
          <w:spacing w:val="-1"/>
          <w:sz w:val="28"/>
          <w:szCs w:val="28"/>
        </w:rPr>
        <w:t xml:space="preserve"> </w:t>
      </w:r>
    </w:p>
    <w:p w:rsidR="00FF48A3" w:rsidRPr="00FF48A3" w:rsidRDefault="00FF48A3" w:rsidP="00FF48A3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FF48A3">
        <w:rPr>
          <w:sz w:val="28"/>
          <w:szCs w:val="28"/>
        </w:rPr>
        <w:lastRenderedPageBreak/>
        <w:t xml:space="preserve">В учебно-тренировочных сборах, выездных соревнованиях и фестивалях, походах и экскурсиях, выездных фестивалях и конкурсах участвовали </w:t>
      </w:r>
      <w:r w:rsidRPr="00FF48A3">
        <w:rPr>
          <w:sz w:val="28"/>
          <w:szCs w:val="28"/>
        </w:rPr>
        <w:br/>
        <w:t>14,1 тыс. человек.</w:t>
      </w:r>
    </w:p>
    <w:p w:rsidR="00FF48A3" w:rsidRPr="00FF48A3" w:rsidRDefault="00FF48A3" w:rsidP="00FF48A3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FF48A3">
        <w:rPr>
          <w:sz w:val="28"/>
          <w:szCs w:val="28"/>
        </w:rPr>
        <w:t xml:space="preserve">В министерстве общего и профессионального образования Ростовской области было получено 513 бесплатных путевок, по которым дети-сироты </w:t>
      </w:r>
      <w:r w:rsidRPr="00FF48A3">
        <w:rPr>
          <w:sz w:val="28"/>
          <w:szCs w:val="28"/>
        </w:rPr>
        <w:br/>
        <w:t xml:space="preserve">и одаренные дети из малообеспеченных семей бесплатно отдохнули </w:t>
      </w:r>
      <w:r w:rsidRPr="00FF48A3">
        <w:rPr>
          <w:sz w:val="28"/>
          <w:szCs w:val="28"/>
        </w:rPr>
        <w:br/>
        <w:t xml:space="preserve">в оздоровительных и санаторно-оздоровительных учреждениях Ростовской области. </w:t>
      </w:r>
    </w:p>
    <w:p w:rsidR="00FF48A3" w:rsidRPr="00FF48A3" w:rsidRDefault="00FF48A3" w:rsidP="00FF48A3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FF48A3">
        <w:rPr>
          <w:sz w:val="28"/>
          <w:szCs w:val="28"/>
        </w:rPr>
        <w:t>Более 25 тыс. детей отдохнули в пансионатах и санаториях с родителями, более 22 тыс. детей,</w:t>
      </w:r>
      <w:r w:rsidRPr="00FF48A3">
        <w:rPr>
          <w:spacing w:val="-1"/>
          <w:sz w:val="28"/>
          <w:szCs w:val="28"/>
        </w:rPr>
        <w:t xml:space="preserve"> оставшихся на каникулах в городе, </w:t>
      </w:r>
      <w:r w:rsidRPr="00FF48A3">
        <w:rPr>
          <w:sz w:val="28"/>
          <w:szCs w:val="28"/>
        </w:rPr>
        <w:t xml:space="preserve">в период летней оздоровительной кампании посещали различные мероприятия в Домах и Центрах детского творчества, кружки и секции в образовательных учреждениях. </w:t>
      </w:r>
    </w:p>
    <w:p w:rsidR="00FF48A3" w:rsidRPr="00FF48A3" w:rsidRDefault="00FF48A3" w:rsidP="00FF48A3">
      <w:pPr>
        <w:ind w:firstLine="720"/>
        <w:jc w:val="both"/>
        <w:rPr>
          <w:sz w:val="28"/>
          <w:szCs w:val="28"/>
        </w:rPr>
      </w:pPr>
      <w:r w:rsidRPr="00FF48A3">
        <w:rPr>
          <w:sz w:val="28"/>
          <w:szCs w:val="28"/>
        </w:rPr>
        <w:t xml:space="preserve">Всего был организован отдых 77,7 тыс. обучающихся, что выше показателя 2018 года (74,3 тыс. человек). </w:t>
      </w:r>
    </w:p>
    <w:p w:rsidR="00FF48A3" w:rsidRPr="00FF48A3" w:rsidRDefault="00FF48A3" w:rsidP="00FF48A3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FF48A3">
        <w:rPr>
          <w:sz w:val="28"/>
          <w:szCs w:val="28"/>
        </w:rPr>
        <w:t xml:space="preserve">Порядка 12 тыс. детей из малообеспеченных и находящихся в социально опасном положении семей получали бесплатное горячее питание. </w:t>
      </w:r>
    </w:p>
    <w:p w:rsidR="00A531A1" w:rsidRDefault="00A531A1" w:rsidP="00FE56E2">
      <w:pPr>
        <w:jc w:val="both"/>
      </w:pPr>
    </w:p>
    <w:p w:rsidR="005B5599" w:rsidRPr="00F70EB0" w:rsidRDefault="00F70EB0" w:rsidP="00FE56E2">
      <w:pPr>
        <w:jc w:val="center"/>
        <w:rPr>
          <w:b/>
          <w:sz w:val="28"/>
          <w:szCs w:val="28"/>
        </w:rPr>
      </w:pPr>
      <w:r w:rsidRPr="00F70EB0">
        <w:rPr>
          <w:b/>
          <w:sz w:val="28"/>
          <w:szCs w:val="28"/>
        </w:rPr>
        <w:t>Розничная торговля</w:t>
      </w:r>
    </w:p>
    <w:p w:rsidR="00F70EB0" w:rsidRDefault="00F70EB0" w:rsidP="00FE56E2">
      <w:pPr>
        <w:jc w:val="both"/>
      </w:pPr>
    </w:p>
    <w:p w:rsidR="00702543" w:rsidRPr="00702543" w:rsidRDefault="00702543" w:rsidP="0070254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02543">
        <w:rPr>
          <w:sz w:val="28"/>
          <w:szCs w:val="28"/>
        </w:rPr>
        <w:t xml:space="preserve">На территории города Ростова-на-Дону осуществляют деятельность более </w:t>
      </w:r>
      <w:r w:rsidRPr="00702543">
        <w:rPr>
          <w:sz w:val="28"/>
          <w:szCs w:val="28"/>
        </w:rPr>
        <w:br/>
        <w:t xml:space="preserve">12 тыс. предприятий розничной торговли, 502 предприятия оптовой торговли, </w:t>
      </w:r>
      <w:r w:rsidRPr="00702543">
        <w:rPr>
          <w:sz w:val="28"/>
          <w:szCs w:val="28"/>
        </w:rPr>
        <w:br/>
        <w:t xml:space="preserve">более 1,9 тыс. предприятий общественного питания, более 4 тыс. предприятий </w:t>
      </w:r>
      <w:r w:rsidRPr="00702543">
        <w:rPr>
          <w:sz w:val="28"/>
          <w:szCs w:val="28"/>
        </w:rPr>
        <w:br/>
        <w:t>и организаций бытового обслуживания, 9 розничных рынков.</w:t>
      </w:r>
    </w:p>
    <w:p w:rsidR="00702543" w:rsidRPr="00702543" w:rsidRDefault="00702543" w:rsidP="00702543">
      <w:pPr>
        <w:tabs>
          <w:tab w:val="left" w:pos="709"/>
          <w:tab w:val="center" w:pos="5391"/>
        </w:tabs>
        <w:ind w:firstLine="709"/>
        <w:jc w:val="both"/>
        <w:rPr>
          <w:sz w:val="28"/>
          <w:szCs w:val="28"/>
        </w:rPr>
      </w:pPr>
      <w:r w:rsidRPr="00702543">
        <w:rPr>
          <w:sz w:val="28"/>
          <w:szCs w:val="28"/>
        </w:rPr>
        <w:t xml:space="preserve">Общий объем торговых площадей в городе Ростове-на-Дону составляет  </w:t>
      </w:r>
      <w:r w:rsidRPr="00702543">
        <w:rPr>
          <w:sz w:val="28"/>
          <w:szCs w:val="28"/>
        </w:rPr>
        <w:br/>
        <w:t xml:space="preserve">1 090,7 тыс. кв. м. Обеспеченность на 1000 жителей при этом составляет </w:t>
      </w:r>
      <w:r w:rsidRPr="00702543">
        <w:rPr>
          <w:sz w:val="28"/>
          <w:szCs w:val="28"/>
        </w:rPr>
        <w:br/>
        <w:t>962,4 кв. м, что превышает норматив, утвержденный постановлением Правительства Ростовской области от 01.09.2016 № 619 (765 кв. м на 1 000 жителей).</w:t>
      </w:r>
    </w:p>
    <w:p w:rsidR="00702543" w:rsidRPr="00702543" w:rsidRDefault="00702543" w:rsidP="00702543">
      <w:pPr>
        <w:tabs>
          <w:tab w:val="left" w:pos="709"/>
          <w:tab w:val="center" w:pos="5391"/>
        </w:tabs>
        <w:ind w:firstLine="709"/>
        <w:jc w:val="both"/>
        <w:rPr>
          <w:color w:val="000000" w:themeColor="text1"/>
          <w:sz w:val="28"/>
          <w:szCs w:val="28"/>
        </w:rPr>
      </w:pPr>
      <w:r w:rsidRPr="00702543">
        <w:rPr>
          <w:color w:val="000000" w:themeColor="text1"/>
          <w:sz w:val="28"/>
          <w:szCs w:val="28"/>
        </w:rPr>
        <w:t xml:space="preserve">По итогам 2019 года оборот розничной торговли в городе </w:t>
      </w:r>
      <w:r w:rsidRPr="00702543">
        <w:rPr>
          <w:color w:val="000000" w:themeColor="text1"/>
          <w:sz w:val="28"/>
          <w:szCs w:val="28"/>
        </w:rPr>
        <w:br/>
        <w:t xml:space="preserve">Ростове-на-Дону по всем каналам реализации сложился в объеме 510,9 млрд руб., что в сопоставимых ценах на 2,1 % выше, чем в 2018 году. </w:t>
      </w:r>
    </w:p>
    <w:p w:rsidR="00702543" w:rsidRPr="00702543" w:rsidRDefault="00702543" w:rsidP="00702543">
      <w:pPr>
        <w:tabs>
          <w:tab w:val="left" w:pos="709"/>
          <w:tab w:val="center" w:pos="5391"/>
        </w:tabs>
        <w:ind w:firstLine="709"/>
        <w:jc w:val="both"/>
        <w:rPr>
          <w:sz w:val="28"/>
          <w:szCs w:val="28"/>
          <w:lang w:val="x-none" w:eastAsia="x-none"/>
        </w:rPr>
      </w:pPr>
      <w:r w:rsidRPr="00702543">
        <w:rPr>
          <w:sz w:val="28"/>
          <w:szCs w:val="28"/>
          <w:lang w:val="x-none" w:eastAsia="x-none"/>
        </w:rPr>
        <w:t>Доля города Ростова-на-Дону в общем объеме розничной торговли области составила 5</w:t>
      </w:r>
      <w:r w:rsidR="0014720D">
        <w:rPr>
          <w:sz w:val="28"/>
          <w:szCs w:val="28"/>
          <w:lang w:eastAsia="x-none"/>
        </w:rPr>
        <w:t>2</w:t>
      </w:r>
      <w:r w:rsidRPr="00702543">
        <w:rPr>
          <w:sz w:val="28"/>
          <w:szCs w:val="28"/>
          <w:lang w:eastAsia="x-none"/>
        </w:rPr>
        <w:t>,</w:t>
      </w:r>
      <w:r w:rsidR="0014720D">
        <w:rPr>
          <w:sz w:val="28"/>
          <w:szCs w:val="28"/>
          <w:lang w:eastAsia="x-none"/>
        </w:rPr>
        <w:t>4</w:t>
      </w:r>
      <w:r w:rsidRPr="00702543">
        <w:rPr>
          <w:sz w:val="28"/>
          <w:szCs w:val="28"/>
          <w:lang w:val="x-none" w:eastAsia="x-none"/>
        </w:rPr>
        <w:t> %.</w:t>
      </w:r>
    </w:p>
    <w:p w:rsidR="00702543" w:rsidRPr="00702543" w:rsidRDefault="00702543" w:rsidP="00702543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702543">
        <w:rPr>
          <w:sz w:val="28"/>
          <w:szCs w:val="28"/>
        </w:rPr>
        <w:t xml:space="preserve">В структуре оборота розничной торговли города на долю субъектов малого предпринимательства приходится более половины оборота (52,6 %), торговые организации крупного бизнеса сформировали более трети всего объема (38,9 %). </w:t>
      </w:r>
    </w:p>
    <w:p w:rsidR="00702543" w:rsidRPr="00702543" w:rsidRDefault="00702543" w:rsidP="00702543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702543">
        <w:rPr>
          <w:sz w:val="28"/>
          <w:szCs w:val="28"/>
        </w:rPr>
        <w:t>В городе Ростове-на-Дону осуществляют свою деятельность крупные представители федеральных и международных розничных торговых сетей («Компания «X5 Retail Group» (сеть гипермаркетов «Перекресток» и магазинов «Пятерочка»), ЗАО «Тандер» (сеть магазинов «Магнит»), «О′кей», «Ашан», «Лента», «Эльдорадо», «М.Видео», «Икеа», «Леруа Мерлен», «Касторама»).</w:t>
      </w:r>
    </w:p>
    <w:p w:rsidR="00702543" w:rsidRPr="00702543" w:rsidRDefault="00702543" w:rsidP="00702543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702543">
        <w:rPr>
          <w:sz w:val="28"/>
          <w:szCs w:val="28"/>
        </w:rPr>
        <w:t xml:space="preserve">Крупнейшими региональными торговыми сетями, представленными </w:t>
      </w:r>
      <w:r w:rsidRPr="00702543">
        <w:rPr>
          <w:sz w:val="28"/>
          <w:szCs w:val="28"/>
        </w:rPr>
        <w:br/>
        <w:t xml:space="preserve">на потребительском рынке города, являются: ООО «Солнечный круг», </w:t>
      </w:r>
      <w:r w:rsidRPr="00702543">
        <w:rPr>
          <w:sz w:val="28"/>
          <w:szCs w:val="28"/>
        </w:rPr>
        <w:br/>
        <w:t>ООО «Апекс плюс», ООО «Ассорти Трейдинг», «Мясной градус», «Тавровские мясные лавки».</w:t>
      </w:r>
    </w:p>
    <w:p w:rsidR="00702543" w:rsidRPr="00702543" w:rsidRDefault="00702543" w:rsidP="00702543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702543">
        <w:rPr>
          <w:sz w:val="28"/>
          <w:szCs w:val="28"/>
        </w:rPr>
        <w:lastRenderedPageBreak/>
        <w:t xml:space="preserve">Проводится работа, направленная на развитие многоформатной торговли, конкуренции и сдерживание роста цен, в том числе за счет расширения каналов сбыта продукции областных производителей. </w:t>
      </w:r>
    </w:p>
    <w:p w:rsidR="00702543" w:rsidRPr="00702543" w:rsidRDefault="00702543" w:rsidP="00702543">
      <w:pPr>
        <w:tabs>
          <w:tab w:val="left" w:pos="709"/>
        </w:tabs>
        <w:ind w:firstLine="720"/>
        <w:jc w:val="both"/>
        <w:rPr>
          <w:sz w:val="28"/>
          <w:szCs w:val="28"/>
          <w:lang w:eastAsia="ar-SA"/>
        </w:rPr>
      </w:pPr>
      <w:r w:rsidRPr="00702543">
        <w:rPr>
          <w:sz w:val="28"/>
          <w:szCs w:val="28"/>
          <w:lang w:eastAsia="ar-SA"/>
        </w:rPr>
        <w:t>Одним из наиболее доступных каналов продвижения товаров местных сельхозпроизводителей являются ярмарки. В рамках реализации постановления Правительства Ростовской области от 07.11.2013 № 681 «Об утверждении Порядка организации ярмарок на территории Ростовской области и продажи товаров (выполнения работ, оказания услуг) на них» принято постановление Администрации города Ростова-на-Дону от 31.05.2019 № 439 «Об утверждении перечня мест организации ярмарок на 2019 год».</w:t>
      </w:r>
    </w:p>
    <w:p w:rsidR="00702543" w:rsidRPr="00702543" w:rsidRDefault="00702543" w:rsidP="00702543">
      <w:pPr>
        <w:ind w:firstLine="708"/>
        <w:jc w:val="both"/>
        <w:rPr>
          <w:color w:val="000000" w:themeColor="text1"/>
          <w:sz w:val="28"/>
          <w:szCs w:val="28"/>
          <w:lang w:eastAsia="x-none"/>
        </w:rPr>
      </w:pPr>
      <w:r w:rsidRPr="00702543">
        <w:rPr>
          <w:color w:val="000000" w:themeColor="text1"/>
          <w:sz w:val="28"/>
          <w:szCs w:val="28"/>
        </w:rPr>
        <w:t>Оборот общественного питания по итогам</w:t>
      </w:r>
      <w:r w:rsidRPr="00702543">
        <w:rPr>
          <w:color w:val="000000" w:themeColor="text1"/>
          <w:sz w:val="28"/>
          <w:szCs w:val="28"/>
          <w:lang w:val="x-none" w:eastAsia="x-none"/>
        </w:rPr>
        <w:t xml:space="preserve"> 2019 года сложился </w:t>
      </w:r>
      <w:r w:rsidRPr="00702543">
        <w:rPr>
          <w:color w:val="000000" w:themeColor="text1"/>
          <w:sz w:val="28"/>
          <w:szCs w:val="28"/>
          <w:lang w:eastAsia="x-none"/>
        </w:rPr>
        <w:br/>
      </w:r>
      <w:r w:rsidRPr="00702543">
        <w:rPr>
          <w:color w:val="000000" w:themeColor="text1"/>
          <w:sz w:val="28"/>
          <w:szCs w:val="28"/>
          <w:lang w:val="x-none" w:eastAsia="x-none"/>
        </w:rPr>
        <w:t xml:space="preserve">в размере </w:t>
      </w:r>
      <w:r w:rsidRPr="00DC0623">
        <w:rPr>
          <w:color w:val="000000" w:themeColor="text1"/>
          <w:sz w:val="28"/>
          <w:szCs w:val="28"/>
          <w:lang w:eastAsia="x-none"/>
        </w:rPr>
        <w:t>25</w:t>
      </w:r>
      <w:r w:rsidRPr="00702543">
        <w:rPr>
          <w:color w:val="000000" w:themeColor="text1"/>
          <w:sz w:val="28"/>
          <w:szCs w:val="28"/>
          <w:lang w:eastAsia="x-none"/>
        </w:rPr>
        <w:t>,</w:t>
      </w:r>
      <w:r w:rsidRPr="00DC0623">
        <w:rPr>
          <w:color w:val="000000" w:themeColor="text1"/>
          <w:sz w:val="28"/>
          <w:szCs w:val="28"/>
          <w:lang w:eastAsia="x-none"/>
        </w:rPr>
        <w:t>3</w:t>
      </w:r>
      <w:r w:rsidRPr="00702543">
        <w:rPr>
          <w:color w:val="000000" w:themeColor="text1"/>
          <w:sz w:val="28"/>
          <w:szCs w:val="28"/>
          <w:lang w:eastAsia="x-none"/>
        </w:rPr>
        <w:t> </w:t>
      </w:r>
      <w:r w:rsidRPr="00702543">
        <w:rPr>
          <w:color w:val="000000" w:themeColor="text1"/>
          <w:sz w:val="28"/>
          <w:szCs w:val="28"/>
          <w:lang w:val="x-none" w:eastAsia="x-none"/>
        </w:rPr>
        <w:t>мл</w:t>
      </w:r>
      <w:r w:rsidRPr="00702543">
        <w:rPr>
          <w:color w:val="000000" w:themeColor="text1"/>
          <w:sz w:val="28"/>
          <w:szCs w:val="28"/>
          <w:lang w:eastAsia="x-none"/>
        </w:rPr>
        <w:t>рд</w:t>
      </w:r>
      <w:r w:rsidRPr="00702543">
        <w:rPr>
          <w:color w:val="000000" w:themeColor="text1"/>
          <w:sz w:val="28"/>
          <w:szCs w:val="28"/>
          <w:lang w:val="x-none" w:eastAsia="x-none"/>
        </w:rPr>
        <w:t xml:space="preserve"> руб., что в сопоставимых ценах выше уровня прошлого года </w:t>
      </w:r>
      <w:r w:rsidRPr="00702543">
        <w:rPr>
          <w:color w:val="000000" w:themeColor="text1"/>
          <w:sz w:val="28"/>
          <w:szCs w:val="28"/>
          <w:lang w:val="x-none" w:eastAsia="x-none"/>
        </w:rPr>
        <w:br/>
        <w:t xml:space="preserve">на </w:t>
      </w:r>
      <w:r w:rsidRPr="00702543">
        <w:rPr>
          <w:color w:val="000000" w:themeColor="text1"/>
          <w:sz w:val="28"/>
          <w:szCs w:val="28"/>
          <w:lang w:eastAsia="x-none"/>
        </w:rPr>
        <w:t>3,</w:t>
      </w:r>
      <w:r w:rsidRPr="00DC0623">
        <w:rPr>
          <w:color w:val="000000" w:themeColor="text1"/>
          <w:sz w:val="28"/>
          <w:szCs w:val="28"/>
          <w:lang w:eastAsia="x-none"/>
        </w:rPr>
        <w:t>5</w:t>
      </w:r>
      <w:r w:rsidRPr="00702543">
        <w:rPr>
          <w:color w:val="000000" w:themeColor="text1"/>
          <w:sz w:val="28"/>
          <w:szCs w:val="28"/>
          <w:lang w:eastAsia="x-none"/>
        </w:rPr>
        <w:t> </w:t>
      </w:r>
      <w:r w:rsidRPr="00702543">
        <w:rPr>
          <w:color w:val="000000" w:themeColor="text1"/>
          <w:sz w:val="28"/>
          <w:szCs w:val="28"/>
          <w:lang w:val="x-none" w:eastAsia="x-none"/>
        </w:rPr>
        <w:t xml:space="preserve">%. </w:t>
      </w:r>
    </w:p>
    <w:p w:rsidR="00702543" w:rsidRPr="00702543" w:rsidRDefault="00702543" w:rsidP="0070254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02543">
        <w:rPr>
          <w:iCs/>
          <w:color w:val="000000"/>
          <w:sz w:val="28"/>
          <w:szCs w:val="28"/>
        </w:rPr>
        <w:t xml:space="preserve">По состоянию на конец 2019 года </w:t>
      </w:r>
      <w:r w:rsidRPr="00702543">
        <w:rPr>
          <w:sz w:val="28"/>
          <w:szCs w:val="28"/>
        </w:rPr>
        <w:t xml:space="preserve">сеть предприятий общественного питания </w:t>
      </w:r>
      <w:r w:rsidRPr="00702543">
        <w:rPr>
          <w:sz w:val="28"/>
          <w:szCs w:val="28"/>
        </w:rPr>
        <w:br/>
        <w:t xml:space="preserve">в городе Ростове-на-Дону насчитывает 1 928 объектов, в том числе: 156 ресторанов, 148 баров, 547 кафе, 415 закусочных, 72 столовых и других предприятий. </w:t>
      </w:r>
      <w:r w:rsidRPr="00702543">
        <w:rPr>
          <w:sz w:val="28"/>
          <w:szCs w:val="28"/>
        </w:rPr>
        <w:br/>
        <w:t xml:space="preserve">Обеспеченность посадочными местами в предприятиях общественного питания города составляет 71,2 места на 1 тыс. жителей. </w:t>
      </w:r>
    </w:p>
    <w:p w:rsidR="00702543" w:rsidRPr="00702543" w:rsidRDefault="00702543" w:rsidP="00702543">
      <w:pPr>
        <w:ind w:firstLine="709"/>
        <w:jc w:val="both"/>
        <w:rPr>
          <w:sz w:val="28"/>
          <w:szCs w:val="28"/>
        </w:rPr>
      </w:pPr>
      <w:r w:rsidRPr="00702543">
        <w:rPr>
          <w:sz w:val="28"/>
          <w:szCs w:val="28"/>
        </w:rPr>
        <w:t>На рынке общественного питания функционируют федеральные сетевые операторы быстрого питания («</w:t>
      </w:r>
      <w:r w:rsidRPr="00702543">
        <w:rPr>
          <w:sz w:val="28"/>
          <w:szCs w:val="28"/>
          <w:lang w:val="en-US"/>
        </w:rPr>
        <w:t>McDonald</w:t>
      </w:r>
      <w:r w:rsidRPr="00702543">
        <w:rPr>
          <w:sz w:val="28"/>
          <w:szCs w:val="28"/>
        </w:rPr>
        <w:t>`</w:t>
      </w:r>
      <w:r w:rsidRPr="00702543">
        <w:rPr>
          <w:sz w:val="28"/>
          <w:szCs w:val="28"/>
          <w:lang w:val="en-US"/>
        </w:rPr>
        <w:t>s</w:t>
      </w:r>
      <w:r w:rsidRPr="00702543">
        <w:rPr>
          <w:sz w:val="28"/>
          <w:szCs w:val="28"/>
        </w:rPr>
        <w:t>», «</w:t>
      </w:r>
      <w:r w:rsidRPr="00702543">
        <w:rPr>
          <w:sz w:val="28"/>
          <w:szCs w:val="28"/>
          <w:lang w:val="en-US"/>
        </w:rPr>
        <w:t>Subway</w:t>
      </w:r>
      <w:r w:rsidRPr="00702543">
        <w:rPr>
          <w:sz w:val="28"/>
          <w:szCs w:val="28"/>
        </w:rPr>
        <w:t>», «</w:t>
      </w:r>
      <w:r w:rsidRPr="00702543">
        <w:rPr>
          <w:sz w:val="28"/>
          <w:szCs w:val="28"/>
          <w:lang w:val="en-US"/>
        </w:rPr>
        <w:t>KFC</w:t>
      </w:r>
      <w:r w:rsidRPr="00702543">
        <w:rPr>
          <w:sz w:val="28"/>
          <w:szCs w:val="28"/>
        </w:rPr>
        <w:t>», «</w:t>
      </w:r>
      <w:r w:rsidRPr="00702543">
        <w:rPr>
          <w:sz w:val="28"/>
          <w:szCs w:val="28"/>
          <w:lang w:val="en-US"/>
        </w:rPr>
        <w:t>Burger</w:t>
      </w:r>
      <w:r w:rsidRPr="00702543">
        <w:rPr>
          <w:sz w:val="28"/>
          <w:szCs w:val="28"/>
        </w:rPr>
        <w:t xml:space="preserve"> </w:t>
      </w:r>
      <w:r w:rsidRPr="00702543">
        <w:rPr>
          <w:sz w:val="28"/>
          <w:szCs w:val="28"/>
          <w:lang w:val="en-US"/>
        </w:rPr>
        <w:t>King</w:t>
      </w:r>
      <w:r w:rsidRPr="00702543">
        <w:rPr>
          <w:sz w:val="28"/>
          <w:szCs w:val="28"/>
        </w:rPr>
        <w:t>». Развиваются региональные компании «Рестпрофи», «Есть&amp;Пить», «Хорошие рестораны», «Вкуснолюбов» и другие).</w:t>
      </w:r>
    </w:p>
    <w:p w:rsidR="00702543" w:rsidRPr="00702543" w:rsidRDefault="00702543" w:rsidP="00702543">
      <w:pPr>
        <w:ind w:firstLine="709"/>
        <w:jc w:val="both"/>
        <w:rPr>
          <w:sz w:val="28"/>
          <w:szCs w:val="28"/>
        </w:rPr>
      </w:pPr>
      <w:r w:rsidRPr="00702543">
        <w:rPr>
          <w:sz w:val="28"/>
          <w:szCs w:val="28"/>
        </w:rPr>
        <w:t xml:space="preserve">В соответствии с актуализированным перечнем мест массового пребывания людей паспортизировано 355 объектов. Руководителям хозяйствующих субъектов указано на необходимость разработки, согласования и утверждения паспортов безопасности мест массового пребывания людей в установленные законодательством сроки. </w:t>
      </w:r>
    </w:p>
    <w:p w:rsidR="00702543" w:rsidRPr="00702543" w:rsidRDefault="00702543" w:rsidP="00702543">
      <w:pPr>
        <w:ind w:firstLine="720"/>
        <w:jc w:val="both"/>
        <w:rPr>
          <w:sz w:val="28"/>
          <w:szCs w:val="28"/>
        </w:rPr>
      </w:pPr>
      <w:r w:rsidRPr="00702543">
        <w:rPr>
          <w:sz w:val="28"/>
          <w:szCs w:val="28"/>
        </w:rPr>
        <w:t>В 2019 году на рынке бытовых услуг</w:t>
      </w:r>
      <w:r w:rsidRPr="00702543">
        <w:rPr>
          <w:b/>
          <w:sz w:val="28"/>
          <w:szCs w:val="28"/>
        </w:rPr>
        <w:t xml:space="preserve"> </w:t>
      </w:r>
      <w:r w:rsidRPr="00702543">
        <w:rPr>
          <w:sz w:val="28"/>
          <w:szCs w:val="28"/>
        </w:rPr>
        <w:t xml:space="preserve">сохранялась позитивная динамика объемов их реализации населению. Показатель обеспеченности населения специалистами, занятыми в сфере бытового обслуживания, в среднем составляет </w:t>
      </w:r>
      <w:r w:rsidRPr="00702543">
        <w:rPr>
          <w:sz w:val="28"/>
          <w:szCs w:val="28"/>
        </w:rPr>
        <w:br/>
        <w:t xml:space="preserve">11-13 человек в расчете на 1 000 жителей. В городе Ростове-на-Дону значение аналогичного показателя превышает среднеобластной показатель. </w:t>
      </w:r>
    </w:p>
    <w:p w:rsidR="00702543" w:rsidRDefault="00702543" w:rsidP="00FE56E2">
      <w:pPr>
        <w:jc w:val="both"/>
      </w:pPr>
    </w:p>
    <w:p w:rsidR="00702543" w:rsidRDefault="00702543" w:rsidP="00FE56E2">
      <w:pPr>
        <w:jc w:val="both"/>
      </w:pPr>
    </w:p>
    <w:p w:rsidR="00DB423E" w:rsidRPr="00DB423E" w:rsidRDefault="00DB423E" w:rsidP="00FE56E2">
      <w:pPr>
        <w:jc w:val="center"/>
        <w:rPr>
          <w:b/>
          <w:sz w:val="28"/>
          <w:szCs w:val="28"/>
        </w:rPr>
      </w:pPr>
      <w:r w:rsidRPr="00DB423E">
        <w:rPr>
          <w:b/>
          <w:sz w:val="28"/>
          <w:szCs w:val="28"/>
        </w:rPr>
        <w:t>Рынок услуг перевозок пассажиров наземным транспортом</w:t>
      </w:r>
    </w:p>
    <w:p w:rsidR="006D7B16" w:rsidRDefault="006D7B16" w:rsidP="00FE56E2">
      <w:pPr>
        <w:jc w:val="both"/>
      </w:pPr>
    </w:p>
    <w:p w:rsidR="00DC0623" w:rsidRPr="00DC0623" w:rsidRDefault="00DC0623" w:rsidP="00DC062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C0623">
        <w:rPr>
          <w:bCs/>
          <w:sz w:val="28"/>
          <w:szCs w:val="28"/>
        </w:rPr>
        <w:t xml:space="preserve">В сфере развития городского пассажирского транспорта в 2019 году продолжена реализация социально значимых реформ, направленных </w:t>
      </w:r>
      <w:r w:rsidRPr="00DC0623">
        <w:rPr>
          <w:bCs/>
          <w:sz w:val="28"/>
          <w:szCs w:val="28"/>
        </w:rPr>
        <w:br/>
        <w:t>на повышение благосостояния и улучшения качества жизни населения, обеспечивающих надежность, доступность и комфортность транспортных услуг.</w:t>
      </w:r>
    </w:p>
    <w:p w:rsidR="00DC0623" w:rsidRPr="00DC0623" w:rsidRDefault="00DC0623" w:rsidP="00DC0623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DC0623">
        <w:rPr>
          <w:sz w:val="28"/>
          <w:szCs w:val="28"/>
        </w:rPr>
        <w:t>Протяженность линий общественного транспорта, оборудованных системами отслеживания передвижения общественного транспорта в онлайн-режиме</w:t>
      </w:r>
      <w:r w:rsidRPr="00DC0623">
        <w:t xml:space="preserve"> </w:t>
      </w:r>
      <w:r w:rsidRPr="00DC0623">
        <w:br/>
      </w:r>
      <w:r w:rsidRPr="00DC0623">
        <w:rPr>
          <w:sz w:val="28"/>
          <w:szCs w:val="28"/>
        </w:rPr>
        <w:t>МБУ «Центр ИТС», составляет 1 624 км.</w:t>
      </w:r>
    </w:p>
    <w:p w:rsidR="00DC0623" w:rsidRPr="00DC0623" w:rsidRDefault="00DC0623" w:rsidP="00DC0623">
      <w:pPr>
        <w:ind w:firstLine="720"/>
        <w:jc w:val="both"/>
        <w:rPr>
          <w:sz w:val="28"/>
          <w:szCs w:val="28"/>
        </w:rPr>
      </w:pPr>
      <w:r w:rsidRPr="00DC0623">
        <w:rPr>
          <w:sz w:val="28"/>
          <w:szCs w:val="28"/>
        </w:rPr>
        <w:lastRenderedPageBreak/>
        <w:t>В оперативном управлении МБУ «Центр ИТС» находятся 106 стационарных комплексов автоматической фиксации нарушений правил дорожного движения, установленных на улично-дорожной сети города, в том числе:</w:t>
      </w:r>
    </w:p>
    <w:p w:rsidR="00DC0623" w:rsidRPr="00DC0623" w:rsidRDefault="00DC0623" w:rsidP="00DC0623">
      <w:pPr>
        <w:ind w:firstLine="720"/>
        <w:jc w:val="both"/>
        <w:rPr>
          <w:sz w:val="28"/>
          <w:szCs w:val="28"/>
        </w:rPr>
      </w:pPr>
      <w:r w:rsidRPr="00DC0623">
        <w:rPr>
          <w:sz w:val="28"/>
          <w:szCs w:val="28"/>
        </w:rPr>
        <w:t>- 88 комплексов для контроля скоростного режима, из них 11 комплексов также фиксируют движение по полосе общественного транспорта;</w:t>
      </w:r>
    </w:p>
    <w:p w:rsidR="00DC0623" w:rsidRPr="00DC0623" w:rsidRDefault="00DC0623" w:rsidP="00DC0623">
      <w:pPr>
        <w:ind w:firstLine="720"/>
        <w:jc w:val="both"/>
        <w:rPr>
          <w:sz w:val="28"/>
          <w:szCs w:val="28"/>
        </w:rPr>
      </w:pPr>
      <w:r w:rsidRPr="00DC0623">
        <w:rPr>
          <w:sz w:val="28"/>
          <w:szCs w:val="28"/>
        </w:rPr>
        <w:t>- 8 комплексов для контроля проезда перекрестков;</w:t>
      </w:r>
    </w:p>
    <w:p w:rsidR="00DC0623" w:rsidRPr="00DC0623" w:rsidRDefault="00DC0623" w:rsidP="00DC0623">
      <w:pPr>
        <w:ind w:firstLine="709"/>
        <w:jc w:val="both"/>
        <w:rPr>
          <w:sz w:val="28"/>
          <w:szCs w:val="28"/>
        </w:rPr>
      </w:pPr>
      <w:r w:rsidRPr="00DC0623">
        <w:rPr>
          <w:sz w:val="28"/>
          <w:szCs w:val="28"/>
        </w:rPr>
        <w:t xml:space="preserve">- 10 комплексов для контроля правил стоянки транспортных средств. </w:t>
      </w:r>
    </w:p>
    <w:p w:rsidR="00DC0623" w:rsidRPr="00DC0623" w:rsidRDefault="00DC0623" w:rsidP="00DC0623">
      <w:pPr>
        <w:ind w:firstLine="720"/>
        <w:jc w:val="both"/>
        <w:rPr>
          <w:sz w:val="28"/>
        </w:rPr>
      </w:pPr>
      <w:r w:rsidRPr="00DC0623">
        <w:rPr>
          <w:sz w:val="28"/>
          <w:szCs w:val="28"/>
        </w:rPr>
        <w:t>С целью улучшения управления транспортными потоками прове</w:t>
      </w:r>
      <w:r w:rsidRPr="00DC0623">
        <w:rPr>
          <w:sz w:val="28"/>
        </w:rPr>
        <w:t xml:space="preserve">дены работы по эксплуатации светофорных объектов; аварийно-восстановительные работы; выполнены заявочные ремонты; заключены контракты на поставку ГСМ, материалов и запасных частей для подменного фонда для бесперебойной работы светофорных объектов. </w:t>
      </w:r>
    </w:p>
    <w:p w:rsidR="00DC0623" w:rsidRPr="00DC0623" w:rsidRDefault="00DC0623" w:rsidP="00DC0623">
      <w:pPr>
        <w:ind w:firstLine="709"/>
        <w:jc w:val="both"/>
        <w:rPr>
          <w:sz w:val="28"/>
          <w:szCs w:val="28"/>
        </w:rPr>
      </w:pPr>
      <w:r w:rsidRPr="00DC0623">
        <w:rPr>
          <w:sz w:val="28"/>
          <w:szCs w:val="28"/>
        </w:rPr>
        <w:t>На содержание аппаратно-программных комплексов фотовидеофиксации нарушений правил дорожного движения направлено 31,5 млн руб.</w:t>
      </w:r>
    </w:p>
    <w:p w:rsidR="00DC0623" w:rsidRPr="00DC0623" w:rsidRDefault="00DC0623" w:rsidP="00DC0623">
      <w:pPr>
        <w:ind w:firstLine="709"/>
        <w:jc w:val="both"/>
        <w:rPr>
          <w:i/>
          <w:sz w:val="28"/>
          <w:szCs w:val="28"/>
        </w:rPr>
      </w:pPr>
      <w:r w:rsidRPr="00DC0623">
        <w:rPr>
          <w:sz w:val="28"/>
          <w:szCs w:val="28"/>
        </w:rPr>
        <w:t>В 2019 году выполнены работы по изготовлению, размещению маршрутных указателей, устанавливаемых на остановочных пунктах, п</w:t>
      </w:r>
      <w:r w:rsidRPr="00DC0623">
        <w:rPr>
          <w:sz w:val="28"/>
          <w:szCs w:val="32"/>
        </w:rPr>
        <w:t xml:space="preserve">роведены мероприятия </w:t>
      </w:r>
      <w:r w:rsidRPr="00DC0623">
        <w:rPr>
          <w:sz w:val="28"/>
          <w:szCs w:val="32"/>
        </w:rPr>
        <w:br/>
        <w:t xml:space="preserve">по замене маршрутных указателей в отношении 1 212 </w:t>
      </w:r>
      <w:r w:rsidRPr="00DC0623">
        <w:rPr>
          <w:sz w:val="28"/>
          <w:szCs w:val="28"/>
        </w:rPr>
        <w:t xml:space="preserve">мест ожидания общественного транспорта, с целью предоставления актуальной информации </w:t>
      </w:r>
      <w:r w:rsidRPr="00DC0623">
        <w:rPr>
          <w:sz w:val="28"/>
          <w:szCs w:val="28"/>
        </w:rPr>
        <w:br/>
        <w:t xml:space="preserve">о маршрутах общественного транспорта. На указанных маршрутных указателях нанесены </w:t>
      </w:r>
      <w:r w:rsidRPr="00DC0623">
        <w:rPr>
          <w:sz w:val="28"/>
          <w:szCs w:val="28"/>
          <w:lang w:val="en-US"/>
        </w:rPr>
        <w:t>QR</w:t>
      </w:r>
      <w:r w:rsidRPr="00DC0623">
        <w:rPr>
          <w:sz w:val="28"/>
          <w:szCs w:val="28"/>
        </w:rPr>
        <w:t xml:space="preserve">-коды со ссылкой на интерактивный информационный ресурс </w:t>
      </w:r>
      <w:r w:rsidRPr="00DC0623">
        <w:rPr>
          <w:sz w:val="28"/>
          <w:szCs w:val="28"/>
          <w:lang w:val="en-US"/>
        </w:rPr>
        <w:t>PIKAS</w:t>
      </w:r>
      <w:r w:rsidRPr="00DC0623">
        <w:rPr>
          <w:sz w:val="28"/>
          <w:szCs w:val="28"/>
        </w:rPr>
        <w:t xml:space="preserve"> </w:t>
      </w:r>
      <w:r w:rsidRPr="00DC0623">
        <w:rPr>
          <w:sz w:val="28"/>
          <w:szCs w:val="28"/>
          <w:lang w:val="en-US"/>
        </w:rPr>
        <w:t>Online</w:t>
      </w:r>
      <w:r w:rsidRPr="00DC0623">
        <w:rPr>
          <w:sz w:val="28"/>
          <w:szCs w:val="28"/>
        </w:rPr>
        <w:t xml:space="preserve">, который позволяет ознакомиться с расписанием движения городского пассажирского транспорта, а также отследить местоположение транспортных средств на маршруте. </w:t>
      </w:r>
    </w:p>
    <w:p w:rsidR="00DC0623" w:rsidRPr="00DC0623" w:rsidRDefault="00DC0623" w:rsidP="00DC0623">
      <w:pPr>
        <w:ind w:firstLine="708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DC0623">
        <w:rPr>
          <w:sz w:val="28"/>
          <w:szCs w:val="28"/>
        </w:rPr>
        <w:t>И</w:t>
      </w:r>
      <w:r w:rsidRPr="00DC0623">
        <w:rPr>
          <w:bCs/>
          <w:sz w:val="28"/>
          <w:szCs w:val="28"/>
        </w:rPr>
        <w:t xml:space="preserve">нвестором транспортной платежной системы города – ООО «Агентство развития платежных систем» (далее – ООО «АРПС») </w:t>
      </w:r>
      <w:r w:rsidRPr="00DC0623">
        <w:rPr>
          <w:sz w:val="28"/>
          <w:szCs w:val="28"/>
        </w:rPr>
        <w:t xml:space="preserve">в 2019 году </w:t>
      </w:r>
      <w:r w:rsidRPr="00DC0623">
        <w:rPr>
          <w:bCs/>
          <w:sz w:val="28"/>
          <w:szCs w:val="28"/>
        </w:rPr>
        <w:t xml:space="preserve">завершена </w:t>
      </w:r>
      <w:r w:rsidRPr="00DC0623">
        <w:rPr>
          <w:sz w:val="28"/>
          <w:szCs w:val="28"/>
        </w:rPr>
        <w:t>работа по замене транспортных терминалов старого образца на новые</w:t>
      </w:r>
      <w:r w:rsidRPr="00DC0623">
        <w:rPr>
          <w:bCs/>
          <w:sz w:val="28"/>
          <w:szCs w:val="28"/>
        </w:rPr>
        <w:t>. Все транспортные терминалы</w:t>
      </w:r>
      <w:r w:rsidRPr="00DC0623">
        <w:rPr>
          <w:sz w:val="28"/>
          <w:szCs w:val="28"/>
        </w:rPr>
        <w:t xml:space="preserve"> поддерживают современные способы оплаты проезда с помощью банковских карт и при помощи </w:t>
      </w:r>
      <w:r w:rsidRPr="00DC0623">
        <w:rPr>
          <w:bCs/>
          <w:sz w:val="28"/>
          <w:szCs w:val="28"/>
        </w:rPr>
        <w:t xml:space="preserve">мобильного телефона с использованием технологии беспроводной передачи данных </w:t>
      </w:r>
      <w:r w:rsidRPr="00DC0623">
        <w:rPr>
          <w:bCs/>
          <w:sz w:val="28"/>
          <w:szCs w:val="28"/>
          <w:lang w:val="en-US"/>
        </w:rPr>
        <w:t>NFC</w:t>
      </w:r>
      <w:r w:rsidRPr="00DC0623">
        <w:rPr>
          <w:bCs/>
          <w:sz w:val="28"/>
          <w:szCs w:val="28"/>
        </w:rPr>
        <w:t xml:space="preserve"> (оператор связи Мегафон), а также мобильными устройствами по стандартам </w:t>
      </w:r>
      <w:r w:rsidRPr="00DC0623">
        <w:rPr>
          <w:bCs/>
          <w:sz w:val="28"/>
          <w:szCs w:val="28"/>
          <w:lang w:val="en-US"/>
        </w:rPr>
        <w:t>Apple</w:t>
      </w:r>
      <w:r w:rsidRPr="00DC0623">
        <w:rPr>
          <w:bCs/>
          <w:sz w:val="28"/>
          <w:szCs w:val="28"/>
        </w:rPr>
        <w:t xml:space="preserve"> </w:t>
      </w:r>
      <w:r w:rsidRPr="00DC0623">
        <w:rPr>
          <w:bCs/>
          <w:sz w:val="28"/>
          <w:szCs w:val="28"/>
          <w:lang w:val="en-US"/>
        </w:rPr>
        <w:t>Pay</w:t>
      </w:r>
      <w:r w:rsidRPr="00DC0623">
        <w:rPr>
          <w:bCs/>
          <w:sz w:val="28"/>
          <w:szCs w:val="28"/>
        </w:rPr>
        <w:t xml:space="preserve"> и </w:t>
      </w:r>
      <w:r w:rsidRPr="00DC0623">
        <w:rPr>
          <w:bCs/>
          <w:sz w:val="28"/>
          <w:szCs w:val="28"/>
          <w:lang w:val="en-US"/>
        </w:rPr>
        <w:t>Samsung</w:t>
      </w:r>
      <w:r w:rsidRPr="00DC0623">
        <w:rPr>
          <w:bCs/>
          <w:sz w:val="28"/>
          <w:szCs w:val="28"/>
        </w:rPr>
        <w:t xml:space="preserve"> </w:t>
      </w:r>
      <w:r w:rsidRPr="00DC0623">
        <w:rPr>
          <w:bCs/>
          <w:sz w:val="28"/>
          <w:szCs w:val="28"/>
          <w:lang w:val="en-US"/>
        </w:rPr>
        <w:t>Pay</w:t>
      </w:r>
      <w:r w:rsidRPr="00DC0623">
        <w:rPr>
          <w:bCs/>
          <w:sz w:val="28"/>
          <w:szCs w:val="28"/>
        </w:rPr>
        <w:t>.</w:t>
      </w:r>
      <w:r w:rsidRPr="00DC0623">
        <w:rPr>
          <w:sz w:val="28"/>
          <w:szCs w:val="28"/>
          <w:shd w:val="clear" w:color="auto" w:fill="FFFFFF"/>
        </w:rPr>
        <w:t xml:space="preserve"> Вышеуказанные мероприятия обеспечивают удобство оплаты проезда и влияют на уровень прозрачности поездок в городском пассажирском транспорте (более 70</w:t>
      </w:r>
      <w:r w:rsidRPr="00DC0623">
        <w:rPr>
          <w:sz w:val="28"/>
          <w:szCs w:val="28"/>
          <w:shd w:val="clear" w:color="auto" w:fill="FFFFFF"/>
          <w:lang w:val="en-US"/>
        </w:rPr>
        <w:t> </w:t>
      </w:r>
      <w:r w:rsidRPr="00DC0623">
        <w:rPr>
          <w:sz w:val="28"/>
          <w:szCs w:val="28"/>
          <w:shd w:val="clear" w:color="auto" w:fill="FFFFFF"/>
        </w:rPr>
        <w:t>% по безналичному расчету).</w:t>
      </w:r>
    </w:p>
    <w:p w:rsidR="00DC0623" w:rsidRPr="00DC0623" w:rsidRDefault="00DC0623" w:rsidP="00DC06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0623">
        <w:rPr>
          <w:sz w:val="28"/>
          <w:szCs w:val="28"/>
        </w:rPr>
        <w:t xml:space="preserve">С момента реализации договора по настоящее время </w:t>
      </w:r>
      <w:r w:rsidRPr="00DC0623">
        <w:rPr>
          <w:bCs/>
          <w:sz w:val="28"/>
          <w:szCs w:val="28"/>
        </w:rPr>
        <w:t xml:space="preserve">ООО «АРПС» </w:t>
      </w:r>
      <w:r w:rsidRPr="00DC0623">
        <w:rPr>
          <w:sz w:val="28"/>
          <w:szCs w:val="28"/>
        </w:rPr>
        <w:t>обеспечен выпуск и реализовано более 99 тыс. транспортных карт «Простор», на постоянной основе осуществляется выпуск и передача уполномоченным органам социальных проездных транспортных карт.</w:t>
      </w:r>
    </w:p>
    <w:p w:rsidR="00DC0623" w:rsidRPr="00DC0623" w:rsidRDefault="00DC0623" w:rsidP="00DC0623">
      <w:pPr>
        <w:ind w:firstLine="708"/>
        <w:jc w:val="both"/>
        <w:rPr>
          <w:sz w:val="28"/>
          <w:szCs w:val="28"/>
          <w:lang w:eastAsia="en-US"/>
        </w:rPr>
      </w:pPr>
      <w:r w:rsidRPr="00DC0623">
        <w:rPr>
          <w:sz w:val="28"/>
          <w:szCs w:val="28"/>
          <w:lang w:eastAsia="en-US"/>
        </w:rPr>
        <w:t xml:space="preserve">Продолжена работа по проведению контрольных мероприятий </w:t>
      </w:r>
      <w:r w:rsidRPr="00DC0623">
        <w:rPr>
          <w:sz w:val="28"/>
          <w:szCs w:val="28"/>
          <w:lang w:eastAsia="en-US"/>
        </w:rPr>
        <w:br/>
        <w:t xml:space="preserve">по исполнению условий муниципальных контрактов и договоров на выполнение работ, связанных с осуществлением регулярных перевозок по регулируемым тарифам по муниципальным маршрутам города. </w:t>
      </w:r>
    </w:p>
    <w:p w:rsidR="00DC0623" w:rsidRPr="00DC0623" w:rsidRDefault="00DC0623" w:rsidP="00DC0623">
      <w:pPr>
        <w:ind w:firstLine="708"/>
        <w:jc w:val="both"/>
        <w:rPr>
          <w:sz w:val="28"/>
          <w:szCs w:val="28"/>
        </w:rPr>
      </w:pPr>
      <w:r w:rsidRPr="00DC0623">
        <w:rPr>
          <w:sz w:val="28"/>
          <w:szCs w:val="28"/>
        </w:rPr>
        <w:t>В 2019 году:</w:t>
      </w:r>
    </w:p>
    <w:p w:rsidR="00DC0623" w:rsidRPr="00DC0623" w:rsidRDefault="00DC0623" w:rsidP="00DC0623">
      <w:pPr>
        <w:ind w:firstLine="708"/>
        <w:jc w:val="both"/>
        <w:rPr>
          <w:sz w:val="28"/>
          <w:szCs w:val="28"/>
        </w:rPr>
      </w:pPr>
      <w:r w:rsidRPr="00DC0623">
        <w:rPr>
          <w:sz w:val="28"/>
          <w:szCs w:val="28"/>
        </w:rPr>
        <w:t>- выявлено 53 430 нарушений;</w:t>
      </w:r>
    </w:p>
    <w:p w:rsidR="00DC0623" w:rsidRPr="00DC0623" w:rsidRDefault="00DC0623" w:rsidP="00DC0623">
      <w:pPr>
        <w:ind w:firstLine="708"/>
        <w:jc w:val="both"/>
        <w:rPr>
          <w:i/>
          <w:sz w:val="28"/>
          <w:szCs w:val="28"/>
        </w:rPr>
      </w:pPr>
      <w:r w:rsidRPr="00DC0623">
        <w:rPr>
          <w:sz w:val="28"/>
          <w:szCs w:val="28"/>
        </w:rPr>
        <w:t>- в адрес перевозчиков направлено 3 529 претензий;</w:t>
      </w:r>
    </w:p>
    <w:p w:rsidR="00DC0623" w:rsidRPr="00DC0623" w:rsidRDefault="00DC0623" w:rsidP="00DC0623">
      <w:pPr>
        <w:ind w:firstLine="708"/>
        <w:jc w:val="both"/>
        <w:rPr>
          <w:i/>
          <w:sz w:val="28"/>
          <w:szCs w:val="28"/>
        </w:rPr>
      </w:pPr>
      <w:r w:rsidRPr="00DC0623">
        <w:rPr>
          <w:sz w:val="28"/>
          <w:szCs w:val="28"/>
        </w:rPr>
        <w:t>- общая сумма штрафов составила более 323,1 млн руб.;</w:t>
      </w:r>
    </w:p>
    <w:p w:rsidR="00DC0623" w:rsidRPr="00DC0623" w:rsidRDefault="00DC0623" w:rsidP="00DC0623">
      <w:pPr>
        <w:ind w:firstLine="708"/>
        <w:jc w:val="both"/>
        <w:rPr>
          <w:sz w:val="28"/>
          <w:szCs w:val="28"/>
        </w:rPr>
      </w:pPr>
      <w:r w:rsidRPr="00DC0623">
        <w:rPr>
          <w:sz w:val="28"/>
          <w:szCs w:val="28"/>
        </w:rPr>
        <w:t>- взыскано 2,1 млн руб.;</w:t>
      </w:r>
    </w:p>
    <w:p w:rsidR="00DC0623" w:rsidRPr="00DC0623" w:rsidRDefault="00DC0623" w:rsidP="00DC0623">
      <w:pPr>
        <w:ind w:firstLine="708"/>
        <w:jc w:val="both"/>
        <w:rPr>
          <w:i/>
          <w:sz w:val="28"/>
          <w:szCs w:val="28"/>
        </w:rPr>
      </w:pPr>
      <w:r w:rsidRPr="00DC0623">
        <w:rPr>
          <w:sz w:val="28"/>
          <w:szCs w:val="28"/>
        </w:rPr>
        <w:lastRenderedPageBreak/>
        <w:t xml:space="preserve">- за неоднократные нарушения расторгнуто в одностороннем порядке </w:t>
      </w:r>
      <w:r w:rsidRPr="00DC0623">
        <w:rPr>
          <w:sz w:val="28"/>
          <w:szCs w:val="28"/>
        </w:rPr>
        <w:br/>
        <w:t>11 муниципальных контрактов (договоров)</w:t>
      </w:r>
      <w:r w:rsidRPr="00DC0623">
        <w:rPr>
          <w:rFonts w:ascii="Calibri" w:hAnsi="Calibri"/>
          <w:sz w:val="28"/>
          <w:szCs w:val="28"/>
          <w:lang w:eastAsia="en-US"/>
        </w:rPr>
        <w:t xml:space="preserve"> </w:t>
      </w:r>
      <w:r w:rsidRPr="00DC0623">
        <w:rPr>
          <w:sz w:val="28"/>
          <w:szCs w:val="28"/>
          <w:lang w:eastAsia="en-US"/>
        </w:rPr>
        <w:t xml:space="preserve">с 5 перевозчиками по обслуживанию </w:t>
      </w:r>
      <w:r w:rsidRPr="00DC0623">
        <w:rPr>
          <w:sz w:val="28"/>
          <w:szCs w:val="28"/>
          <w:lang w:eastAsia="en-US"/>
        </w:rPr>
        <w:br/>
        <w:t>15 муниципальных маршрутов (№№ 11, 18, 20, 22, 31, 33, 40-мт, 44, 66-мт, 69, 69А, 73-мт,80-мт, 81, 89)</w:t>
      </w:r>
      <w:r w:rsidRPr="00DC0623">
        <w:rPr>
          <w:sz w:val="28"/>
          <w:szCs w:val="28"/>
        </w:rPr>
        <w:t xml:space="preserve">. </w:t>
      </w:r>
    </w:p>
    <w:p w:rsidR="00DC0623" w:rsidRPr="00DC0623" w:rsidRDefault="00DC0623" w:rsidP="00DC0623">
      <w:pPr>
        <w:ind w:firstLine="708"/>
        <w:jc w:val="both"/>
        <w:rPr>
          <w:sz w:val="28"/>
          <w:szCs w:val="28"/>
        </w:rPr>
      </w:pPr>
      <w:r w:rsidRPr="00DC0623">
        <w:rPr>
          <w:sz w:val="28"/>
          <w:szCs w:val="28"/>
        </w:rPr>
        <w:t>Принимаемые меры позволяют</w:t>
      </w:r>
      <w:r w:rsidRPr="00DC0623">
        <w:rPr>
          <w:rFonts w:ascii="Calibri" w:hAnsi="Calibri"/>
          <w:sz w:val="28"/>
          <w:szCs w:val="28"/>
          <w:lang w:eastAsia="en-US"/>
        </w:rPr>
        <w:t xml:space="preserve"> </w:t>
      </w:r>
      <w:r w:rsidRPr="00DC0623">
        <w:rPr>
          <w:sz w:val="28"/>
          <w:szCs w:val="28"/>
        </w:rPr>
        <w:t>обеспечить качественное транспортное обслуживание населения и исполнение перевозчиками всех условий муниципальных контрактов.</w:t>
      </w:r>
    </w:p>
    <w:p w:rsidR="00DC0623" w:rsidRPr="00DC0623" w:rsidRDefault="00DC0623" w:rsidP="00DC0623">
      <w:pPr>
        <w:ind w:firstLine="708"/>
        <w:jc w:val="both"/>
        <w:rPr>
          <w:sz w:val="28"/>
          <w:szCs w:val="28"/>
          <w:lang w:eastAsia="en-US"/>
        </w:rPr>
      </w:pPr>
      <w:r w:rsidRPr="00DC0623">
        <w:rPr>
          <w:sz w:val="28"/>
          <w:szCs w:val="28"/>
          <w:lang w:eastAsia="en-US"/>
        </w:rPr>
        <w:t xml:space="preserve">В целях оптимизации муниципальных маршрутов внесены изменения </w:t>
      </w:r>
      <w:r w:rsidRPr="00DC0623">
        <w:rPr>
          <w:sz w:val="28"/>
          <w:szCs w:val="28"/>
          <w:lang w:eastAsia="en-US"/>
        </w:rPr>
        <w:br/>
        <w:t xml:space="preserve">в реестр муниципальных маршрутов регулярных перевозок пассажиров </w:t>
      </w:r>
      <w:r w:rsidRPr="00DC0623">
        <w:rPr>
          <w:sz w:val="28"/>
          <w:szCs w:val="28"/>
          <w:lang w:eastAsia="en-US"/>
        </w:rPr>
        <w:br/>
        <w:t xml:space="preserve">и багажа автомобильным транспортом и городским наземным электрическим транспортом в городе Ростове-на-Дону. В целях организации бесперебойного транспортного обслуживания заключены муниципальные контракты </w:t>
      </w:r>
      <w:r w:rsidRPr="00DC0623">
        <w:rPr>
          <w:sz w:val="28"/>
          <w:szCs w:val="28"/>
          <w:lang w:eastAsia="en-US"/>
        </w:rPr>
        <w:br/>
        <w:t>по 8 маршрутам. В связи с отсутствием пассажиропотока в декабре 2019 года принято решение об отмене 4 муниципальных маршрутов.</w:t>
      </w:r>
      <w:r w:rsidRPr="00DC0623">
        <w:t xml:space="preserve"> </w:t>
      </w:r>
      <w:r w:rsidRPr="00DC0623">
        <w:rPr>
          <w:sz w:val="28"/>
          <w:szCs w:val="28"/>
          <w:lang w:eastAsia="en-US"/>
        </w:rPr>
        <w:t>Вместе с тем, обеспечена компенсация путем изменения отдельных участков муниципальных маршрутов, которые обеспечивают транспортную связь отдельных дискриминационных транспортных зон города.</w:t>
      </w:r>
    </w:p>
    <w:p w:rsidR="00DC0623" w:rsidRPr="00DC0623" w:rsidRDefault="00DC0623" w:rsidP="00DC0623">
      <w:pPr>
        <w:ind w:right="-1" w:firstLine="709"/>
        <w:contextualSpacing/>
        <w:jc w:val="both"/>
        <w:rPr>
          <w:sz w:val="28"/>
          <w:szCs w:val="28"/>
          <w:lang w:val="x-none"/>
        </w:rPr>
      </w:pPr>
      <w:r w:rsidRPr="00DC0623">
        <w:rPr>
          <w:sz w:val="28"/>
          <w:szCs w:val="28"/>
          <w:lang w:val="x-none"/>
        </w:rPr>
        <w:t xml:space="preserve">Выполнен комплекс ремонтно-восстановительных работ троллейбусной контактной сети и с 01.07.2019 восстановлено регулярное движение троллейбусов по маршруту № 10 «Ц.рынок – ВОС». Произведен ремонт </w:t>
      </w:r>
      <w:r w:rsidRPr="00DC0623">
        <w:rPr>
          <w:sz w:val="28"/>
          <w:szCs w:val="28"/>
        </w:rPr>
        <w:t>6</w:t>
      </w:r>
      <w:r w:rsidRPr="00DC0623">
        <w:rPr>
          <w:sz w:val="28"/>
          <w:szCs w:val="28"/>
          <w:lang w:val="x-none"/>
        </w:rPr>
        <w:t xml:space="preserve"> единиц троллейбусов (из 14 переданных из собственности города Москвы в муниципальную собственность города Ростова-на-Дону)</w:t>
      </w:r>
      <w:r w:rsidRPr="00DC0623">
        <w:rPr>
          <w:sz w:val="28"/>
          <w:szCs w:val="28"/>
        </w:rPr>
        <w:t>.</w:t>
      </w:r>
      <w:r w:rsidRPr="00DC0623">
        <w:rPr>
          <w:sz w:val="28"/>
          <w:szCs w:val="28"/>
          <w:lang w:val="x-none"/>
        </w:rPr>
        <w:t xml:space="preserve"> </w:t>
      </w:r>
    </w:p>
    <w:p w:rsidR="00DC0623" w:rsidRPr="00DC0623" w:rsidRDefault="00DC0623" w:rsidP="00DC0623">
      <w:pPr>
        <w:ind w:right="-1" w:firstLine="709"/>
        <w:contextualSpacing/>
        <w:jc w:val="both"/>
        <w:rPr>
          <w:sz w:val="28"/>
          <w:szCs w:val="28"/>
          <w:lang w:val="x-none"/>
        </w:rPr>
      </w:pPr>
      <w:r w:rsidRPr="00DC0623">
        <w:rPr>
          <w:sz w:val="28"/>
          <w:szCs w:val="28"/>
        </w:rPr>
        <w:t>Р</w:t>
      </w:r>
      <w:r w:rsidRPr="00DC0623">
        <w:rPr>
          <w:sz w:val="28"/>
          <w:szCs w:val="28"/>
          <w:lang w:val="x-none"/>
        </w:rPr>
        <w:t>азработана «дорожная карта» по развитию рельсового пассажирского транспорта в городе Ростове-на-Дону, в том числе легкорельсового (скоростной трамвай), рассматриваемого городом,</w:t>
      </w:r>
      <w:r w:rsidRPr="00DC0623">
        <w:rPr>
          <w:sz w:val="28"/>
          <w:szCs w:val="28"/>
        </w:rPr>
        <w:t xml:space="preserve"> </w:t>
      </w:r>
      <w:r w:rsidRPr="00DC0623">
        <w:rPr>
          <w:sz w:val="28"/>
          <w:szCs w:val="28"/>
          <w:lang w:val="x-none"/>
        </w:rPr>
        <w:t>как востребованный и имеющий перспективы развития вид транспорта.</w:t>
      </w:r>
    </w:p>
    <w:p w:rsidR="00DC0623" w:rsidRPr="00DC0623" w:rsidRDefault="00DC0623" w:rsidP="00DC0623">
      <w:pPr>
        <w:ind w:firstLine="708"/>
        <w:jc w:val="both"/>
        <w:rPr>
          <w:rFonts w:ascii="Calibri" w:hAnsi="Calibri"/>
          <w:sz w:val="28"/>
          <w:szCs w:val="28"/>
          <w:lang w:eastAsia="en-US"/>
        </w:rPr>
      </w:pPr>
      <w:r w:rsidRPr="00DC0623">
        <w:rPr>
          <w:sz w:val="28"/>
          <w:szCs w:val="28"/>
        </w:rPr>
        <w:t>Введение новых трамвайных направлений и маршрутов позволит уменьшить потери, связанные с транспортными заторами в городе Ростове-на-Дону, а также снизить ущерб, связанный с различными негативными аспектами автотранспортной деятельности (аварийность, негативное воздействие на окружающую среду</w:t>
      </w:r>
      <w:r w:rsidRPr="00DC0623">
        <w:rPr>
          <w:sz w:val="28"/>
          <w:szCs w:val="28"/>
        </w:rPr>
        <w:br/>
        <w:t xml:space="preserve"> и здоровье населения).</w:t>
      </w:r>
    </w:p>
    <w:p w:rsidR="00DB423E" w:rsidRDefault="00DB423E" w:rsidP="00FE56E2">
      <w:pPr>
        <w:jc w:val="both"/>
      </w:pPr>
    </w:p>
    <w:p w:rsidR="000506B6" w:rsidRPr="000506B6" w:rsidRDefault="000506B6" w:rsidP="000506B6">
      <w:pPr>
        <w:autoSpaceDE w:val="0"/>
        <w:autoSpaceDN w:val="0"/>
        <w:adjustRightInd w:val="0"/>
        <w:spacing w:line="233" w:lineRule="auto"/>
        <w:ind w:right="-108" w:firstLine="709"/>
        <w:jc w:val="both"/>
        <w:rPr>
          <w:rFonts w:cs="Arial"/>
          <w:sz w:val="28"/>
          <w:szCs w:val="28"/>
          <w:lang w:eastAsia="x-none"/>
        </w:rPr>
      </w:pPr>
      <w:r w:rsidRPr="000506B6">
        <w:rPr>
          <w:rFonts w:cs="Arial"/>
          <w:sz w:val="28"/>
          <w:szCs w:val="28"/>
          <w:lang w:eastAsia="x-none"/>
        </w:rPr>
        <w:t>В целях повышения удовлетворенности потребителей качеством товаров, работ и услуг на товарных рынках и состоянием ценовой конкуренции Администраци</w:t>
      </w:r>
      <w:r>
        <w:rPr>
          <w:rFonts w:cs="Arial"/>
          <w:sz w:val="28"/>
          <w:szCs w:val="28"/>
          <w:lang w:eastAsia="x-none"/>
        </w:rPr>
        <w:t>ей</w:t>
      </w:r>
      <w:r w:rsidRPr="000506B6">
        <w:rPr>
          <w:rFonts w:cs="Arial"/>
          <w:sz w:val="28"/>
          <w:szCs w:val="28"/>
          <w:lang w:eastAsia="x-none"/>
        </w:rPr>
        <w:t xml:space="preserve"> города Ростова-на-Дону продолжена работа по защите прав потребителей, </w:t>
      </w:r>
      <w:r>
        <w:rPr>
          <w:rFonts w:cs="Arial"/>
          <w:sz w:val="28"/>
          <w:szCs w:val="28"/>
          <w:lang w:eastAsia="x-none"/>
        </w:rPr>
        <w:t xml:space="preserve">которая </w:t>
      </w:r>
      <w:r w:rsidRPr="000506B6">
        <w:rPr>
          <w:rFonts w:cs="Arial"/>
          <w:sz w:val="28"/>
          <w:szCs w:val="28"/>
          <w:lang w:eastAsia="x-none"/>
        </w:rPr>
        <w:t xml:space="preserve">направлена на совершенствование системы обеспечения эффективной и доступной защиты прав потребителей на территории города Ростова-на-Дону. </w:t>
      </w:r>
    </w:p>
    <w:p w:rsidR="000506B6" w:rsidRPr="000506B6" w:rsidRDefault="000506B6" w:rsidP="000506B6">
      <w:pPr>
        <w:autoSpaceDE w:val="0"/>
        <w:autoSpaceDN w:val="0"/>
        <w:adjustRightInd w:val="0"/>
        <w:spacing w:line="233" w:lineRule="auto"/>
        <w:ind w:right="-108" w:firstLine="709"/>
        <w:jc w:val="both"/>
        <w:rPr>
          <w:rFonts w:cs="Arial"/>
          <w:strike/>
          <w:sz w:val="28"/>
          <w:szCs w:val="28"/>
          <w:lang w:eastAsia="x-none"/>
        </w:rPr>
      </w:pPr>
      <w:r w:rsidRPr="000506B6">
        <w:rPr>
          <w:rFonts w:cs="Arial"/>
          <w:sz w:val="28"/>
          <w:szCs w:val="28"/>
          <w:lang w:eastAsia="x-none"/>
        </w:rPr>
        <w:t>В 2019 году:</w:t>
      </w:r>
    </w:p>
    <w:p w:rsidR="000506B6" w:rsidRPr="000506B6" w:rsidRDefault="000506B6" w:rsidP="000506B6">
      <w:pPr>
        <w:tabs>
          <w:tab w:val="left" w:pos="1134"/>
        </w:tabs>
        <w:spacing w:after="200" w:line="233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x-none"/>
        </w:rPr>
      </w:pPr>
      <w:r w:rsidRPr="000506B6">
        <w:rPr>
          <w:rFonts w:eastAsia="Calibri"/>
          <w:color w:val="000000"/>
          <w:sz w:val="28"/>
          <w:szCs w:val="28"/>
          <w:lang w:eastAsia="x-none"/>
        </w:rPr>
        <w:t>-</w:t>
      </w:r>
      <w:r w:rsidRPr="000506B6">
        <w:rPr>
          <w:rFonts w:eastAsia="Calibri"/>
          <w:color w:val="000000"/>
          <w:sz w:val="28"/>
          <w:szCs w:val="28"/>
          <w:lang w:eastAsia="en-US"/>
        </w:rPr>
        <w:t> </w:t>
      </w:r>
      <w:r w:rsidRPr="000506B6">
        <w:rPr>
          <w:rFonts w:eastAsia="Calibri"/>
          <w:color w:val="000000"/>
          <w:sz w:val="28"/>
          <w:szCs w:val="28"/>
          <w:lang w:eastAsia="x-none"/>
        </w:rPr>
        <w:t>рассмотрено 74 письменных обращения граждан;</w:t>
      </w:r>
    </w:p>
    <w:p w:rsidR="000506B6" w:rsidRPr="000506B6" w:rsidRDefault="000506B6" w:rsidP="000506B6">
      <w:pPr>
        <w:tabs>
          <w:tab w:val="left" w:pos="567"/>
          <w:tab w:val="left" w:pos="1134"/>
          <w:tab w:val="left" w:pos="1276"/>
        </w:tabs>
        <w:spacing w:line="233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x-none"/>
        </w:rPr>
      </w:pPr>
      <w:r w:rsidRPr="000506B6">
        <w:rPr>
          <w:rFonts w:eastAsia="Calibri"/>
          <w:color w:val="000000"/>
          <w:sz w:val="28"/>
          <w:szCs w:val="28"/>
          <w:lang w:eastAsia="x-none"/>
        </w:rPr>
        <w:t xml:space="preserve">- дано более 2,3 тыс. </w:t>
      </w:r>
      <w:r w:rsidRPr="000506B6">
        <w:rPr>
          <w:rFonts w:eastAsia="Calibri"/>
          <w:color w:val="000000"/>
          <w:sz w:val="28"/>
          <w:szCs w:val="28"/>
          <w:lang w:val="x-none" w:eastAsia="x-none"/>
        </w:rPr>
        <w:t>консультаци</w:t>
      </w:r>
      <w:r w:rsidRPr="000506B6">
        <w:rPr>
          <w:rFonts w:eastAsia="Calibri"/>
          <w:color w:val="000000"/>
          <w:sz w:val="28"/>
          <w:szCs w:val="28"/>
          <w:lang w:eastAsia="x-none"/>
        </w:rPr>
        <w:t xml:space="preserve">й по вопросам защиты прав потребителей, </w:t>
      </w:r>
      <w:r w:rsidRPr="000506B6">
        <w:rPr>
          <w:rFonts w:eastAsia="Calibri"/>
          <w:color w:val="000000"/>
          <w:sz w:val="28"/>
          <w:szCs w:val="28"/>
          <w:lang w:eastAsia="x-none"/>
        </w:rPr>
        <w:br/>
        <w:t>в том числе по телефону «Горячая линия»: (863) 251-98-10;</w:t>
      </w:r>
    </w:p>
    <w:p w:rsidR="000506B6" w:rsidRPr="000506B6" w:rsidRDefault="000506B6" w:rsidP="000506B6">
      <w:pPr>
        <w:tabs>
          <w:tab w:val="left" w:pos="709"/>
        </w:tabs>
        <w:spacing w:line="233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506B6">
        <w:rPr>
          <w:rFonts w:eastAsia="Calibri"/>
          <w:color w:val="000000"/>
          <w:sz w:val="28"/>
          <w:szCs w:val="28"/>
          <w:lang w:eastAsia="en-US"/>
        </w:rPr>
        <w:t>- по фактам обращений подготовлено 29 претензий и 26 исковых заявлений для потребителей.</w:t>
      </w:r>
    </w:p>
    <w:p w:rsidR="000506B6" w:rsidRPr="000506B6" w:rsidRDefault="000506B6" w:rsidP="000506B6">
      <w:pPr>
        <w:suppressAutoHyphens/>
        <w:spacing w:line="233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506B6">
        <w:rPr>
          <w:rFonts w:eastAsia="Calibri"/>
          <w:color w:val="000000"/>
          <w:sz w:val="28"/>
          <w:szCs w:val="28"/>
          <w:lang w:eastAsia="en-US"/>
        </w:rPr>
        <w:t xml:space="preserve">В 2019 году проведено 2 заседания комиссии по защите прав потребителей </w:t>
      </w:r>
      <w:r w:rsidRPr="000506B6">
        <w:rPr>
          <w:rFonts w:eastAsia="Calibri"/>
          <w:color w:val="000000"/>
          <w:sz w:val="28"/>
          <w:szCs w:val="28"/>
          <w:lang w:eastAsia="en-US"/>
        </w:rPr>
        <w:br/>
        <w:t>при Администрации города Ростова-на-Дону.</w:t>
      </w:r>
    </w:p>
    <w:p w:rsidR="000506B6" w:rsidRPr="000506B6" w:rsidRDefault="000506B6" w:rsidP="000506B6">
      <w:pPr>
        <w:spacing w:before="240"/>
        <w:ind w:firstLine="709"/>
        <w:contextualSpacing/>
        <w:jc w:val="both"/>
        <w:rPr>
          <w:sz w:val="28"/>
          <w:szCs w:val="28"/>
        </w:rPr>
      </w:pPr>
      <w:r w:rsidRPr="000506B6">
        <w:rPr>
          <w:sz w:val="28"/>
          <w:szCs w:val="28"/>
        </w:rPr>
        <w:lastRenderedPageBreak/>
        <w:t>Проведено 28 мероприятий в сфере защиты прав потребителей, в том числе:</w:t>
      </w:r>
    </w:p>
    <w:p w:rsidR="000506B6" w:rsidRPr="000506B6" w:rsidRDefault="000506B6" w:rsidP="000506B6">
      <w:pPr>
        <w:spacing w:before="240"/>
        <w:ind w:firstLine="709"/>
        <w:contextualSpacing/>
        <w:jc w:val="both"/>
        <w:rPr>
          <w:bCs/>
          <w:sz w:val="28"/>
          <w:szCs w:val="28"/>
          <w:shd w:val="clear" w:color="auto" w:fill="FFFFFF"/>
        </w:rPr>
      </w:pPr>
      <w:r w:rsidRPr="000506B6">
        <w:rPr>
          <w:sz w:val="28"/>
          <w:szCs w:val="28"/>
        </w:rPr>
        <w:t xml:space="preserve">- для потребителей – 2 акции в крупных торговых центрах города </w:t>
      </w:r>
      <w:r w:rsidRPr="000506B6">
        <w:rPr>
          <w:sz w:val="28"/>
          <w:szCs w:val="28"/>
        </w:rPr>
        <w:br/>
        <w:t>Ростова-на-Дону, 3 тренинга на тему: «С</w:t>
      </w:r>
      <w:r w:rsidRPr="000506B6">
        <w:rPr>
          <w:bCs/>
          <w:sz w:val="28"/>
          <w:szCs w:val="28"/>
          <w:shd w:val="clear" w:color="auto" w:fill="FFFFFF"/>
        </w:rPr>
        <w:t>облюдение требований законодательства</w:t>
      </w:r>
      <w:r w:rsidRPr="000506B6">
        <w:rPr>
          <w:bCs/>
          <w:sz w:val="28"/>
          <w:szCs w:val="28"/>
          <w:shd w:val="clear" w:color="auto" w:fill="FFFFFF"/>
        </w:rPr>
        <w:br/>
        <w:t xml:space="preserve">в сфере защиты прав потребителей», 1 информационная акция с </w:t>
      </w:r>
      <w:r w:rsidRPr="000506B6">
        <w:rPr>
          <w:sz w:val="28"/>
          <w:szCs w:val="28"/>
          <w:lang w:bidi="en-US"/>
        </w:rPr>
        <w:t>размещением социальной рекламы</w:t>
      </w:r>
      <w:r w:rsidRPr="000506B6">
        <w:rPr>
          <w:bCs/>
          <w:sz w:val="28"/>
          <w:szCs w:val="28"/>
        </w:rPr>
        <w:t xml:space="preserve"> </w:t>
      </w:r>
      <w:r w:rsidRPr="000506B6">
        <w:rPr>
          <w:sz w:val="28"/>
          <w:szCs w:val="28"/>
          <w:lang w:bidi="en-US"/>
        </w:rPr>
        <w:t>на информационных стендах в подъездах и кабинах лифтов жилых домов города Ростова-на-Дону,</w:t>
      </w:r>
      <w:r w:rsidRPr="000506B6">
        <w:rPr>
          <w:bCs/>
          <w:sz w:val="28"/>
          <w:szCs w:val="28"/>
          <w:shd w:val="clear" w:color="auto" w:fill="FFFFFF"/>
        </w:rPr>
        <w:t xml:space="preserve"> 60 приемов </w:t>
      </w:r>
      <w:r w:rsidRPr="000506B6">
        <w:rPr>
          <w:rFonts w:eastAsia="Arial Unicode MS" w:cs="Tahoma"/>
          <w:bCs/>
          <w:iCs/>
          <w:color w:val="000000"/>
          <w:sz w:val="28"/>
          <w:szCs w:val="28"/>
          <w:lang w:bidi="en-US"/>
        </w:rPr>
        <w:t>мобильной (выездной) приемной по защите прав потребителей;</w:t>
      </w:r>
    </w:p>
    <w:p w:rsidR="000506B6" w:rsidRPr="000506B6" w:rsidRDefault="000506B6" w:rsidP="000506B6">
      <w:pPr>
        <w:spacing w:before="240"/>
        <w:ind w:firstLine="709"/>
        <w:contextualSpacing/>
        <w:jc w:val="both"/>
        <w:rPr>
          <w:bCs/>
          <w:sz w:val="28"/>
          <w:szCs w:val="28"/>
          <w:shd w:val="clear" w:color="auto" w:fill="FFFFFF"/>
        </w:rPr>
      </w:pPr>
      <w:r w:rsidRPr="000506B6">
        <w:rPr>
          <w:bCs/>
          <w:sz w:val="28"/>
          <w:szCs w:val="28"/>
          <w:shd w:val="clear" w:color="auto" w:fill="FFFFFF"/>
        </w:rPr>
        <w:t xml:space="preserve">- для </w:t>
      </w:r>
      <w:r w:rsidRPr="000506B6">
        <w:rPr>
          <w:sz w:val="28"/>
          <w:szCs w:val="28"/>
        </w:rPr>
        <w:t xml:space="preserve">учащихся образовательных организаций города Ростова-на-Дону – </w:t>
      </w:r>
      <w:r w:rsidRPr="000506B6">
        <w:rPr>
          <w:sz w:val="28"/>
          <w:szCs w:val="28"/>
        </w:rPr>
        <w:br/>
        <w:t xml:space="preserve">8 викторин на знание основных положений действующего законодательства в сфере защиты прав потребителей, 1 олимпиада </w:t>
      </w:r>
      <w:r w:rsidRPr="000506B6">
        <w:rPr>
          <w:sz w:val="28"/>
          <w:szCs w:val="28"/>
          <w:lang w:eastAsia="ar-SA"/>
        </w:rPr>
        <w:t>по теме: «Основы потребительских знаний»;</w:t>
      </w:r>
    </w:p>
    <w:p w:rsidR="000506B6" w:rsidRPr="000506B6" w:rsidRDefault="000506B6" w:rsidP="000506B6">
      <w:pPr>
        <w:ind w:firstLine="709"/>
        <w:contextualSpacing/>
        <w:jc w:val="both"/>
        <w:rPr>
          <w:sz w:val="28"/>
          <w:szCs w:val="28"/>
        </w:rPr>
      </w:pPr>
      <w:r w:rsidRPr="000506B6">
        <w:rPr>
          <w:bCs/>
          <w:sz w:val="28"/>
          <w:szCs w:val="28"/>
          <w:shd w:val="clear" w:color="auto" w:fill="FFFFFF"/>
        </w:rPr>
        <w:t xml:space="preserve">- для </w:t>
      </w:r>
      <w:r w:rsidRPr="000506B6">
        <w:rPr>
          <w:sz w:val="28"/>
          <w:szCs w:val="28"/>
        </w:rPr>
        <w:t xml:space="preserve">хозяйствующих субъектов – 2 круглых стола, 1 семинар и 9 тренингов </w:t>
      </w:r>
      <w:r w:rsidRPr="000506B6">
        <w:rPr>
          <w:sz w:val="28"/>
          <w:szCs w:val="28"/>
        </w:rPr>
        <w:br/>
        <w:t>на тему: «С</w:t>
      </w:r>
      <w:r w:rsidRPr="000506B6">
        <w:rPr>
          <w:bCs/>
          <w:sz w:val="28"/>
          <w:szCs w:val="28"/>
          <w:shd w:val="clear" w:color="auto" w:fill="FFFFFF"/>
        </w:rPr>
        <w:t>облюдение требований законодательства в сфере защиты прав потребителей».</w:t>
      </w:r>
    </w:p>
    <w:p w:rsidR="000506B6" w:rsidRPr="000506B6" w:rsidRDefault="000506B6" w:rsidP="000506B6">
      <w:pPr>
        <w:spacing w:after="200" w:line="233" w:lineRule="auto"/>
        <w:ind w:firstLine="709"/>
        <w:contextualSpacing/>
        <w:jc w:val="both"/>
        <w:rPr>
          <w:rFonts w:eastAsia="Calibri"/>
          <w:sz w:val="28"/>
          <w:szCs w:val="28"/>
          <w:lang w:eastAsia="en-US" w:bidi="en-US"/>
        </w:rPr>
      </w:pPr>
      <w:r w:rsidRPr="000506B6">
        <w:rPr>
          <w:rFonts w:eastAsia="Calibri"/>
          <w:sz w:val="28"/>
          <w:szCs w:val="28"/>
          <w:lang w:eastAsia="en-US"/>
        </w:rPr>
        <w:t xml:space="preserve">Проведена информационная акция, в рамках которой были разработаны </w:t>
      </w:r>
      <w:r w:rsidRPr="000506B6">
        <w:rPr>
          <w:rFonts w:eastAsia="Calibri"/>
          <w:sz w:val="28"/>
          <w:szCs w:val="28"/>
          <w:lang w:eastAsia="en-US"/>
        </w:rPr>
        <w:br/>
        <w:t xml:space="preserve">и напечатаны </w:t>
      </w:r>
      <w:r w:rsidRPr="000506B6">
        <w:rPr>
          <w:rFonts w:eastAsia="Calibri"/>
          <w:sz w:val="28"/>
          <w:szCs w:val="20"/>
          <w:lang w:eastAsia="en-US" w:bidi="en-US"/>
        </w:rPr>
        <w:t xml:space="preserve">листовки с социальной рекламой </w:t>
      </w:r>
      <w:r w:rsidRPr="000506B6">
        <w:rPr>
          <w:rFonts w:eastAsia="Calibri"/>
          <w:bCs/>
          <w:sz w:val="28"/>
          <w:szCs w:val="28"/>
          <w:lang w:eastAsia="en-US"/>
        </w:rPr>
        <w:t>по вопросам защиты прав потребителей, которые размещались на</w:t>
      </w:r>
      <w:r w:rsidRPr="000506B6">
        <w:rPr>
          <w:rFonts w:eastAsia="Calibri"/>
          <w:sz w:val="28"/>
          <w:szCs w:val="28"/>
          <w:lang w:eastAsia="en-US" w:bidi="en-US"/>
        </w:rPr>
        <w:t xml:space="preserve"> информационных стендах в подъездах </w:t>
      </w:r>
      <w:r w:rsidRPr="000506B6">
        <w:rPr>
          <w:rFonts w:eastAsia="Calibri"/>
          <w:sz w:val="28"/>
          <w:szCs w:val="28"/>
          <w:lang w:eastAsia="en-US" w:bidi="en-US"/>
        </w:rPr>
        <w:br/>
        <w:t>и кабинах лифтов жилых домов.</w:t>
      </w:r>
    </w:p>
    <w:p w:rsidR="000506B6" w:rsidRPr="000506B6" w:rsidRDefault="000506B6" w:rsidP="000506B6">
      <w:pPr>
        <w:tabs>
          <w:tab w:val="left" w:pos="709"/>
        </w:tabs>
        <w:spacing w:line="233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506B6">
        <w:rPr>
          <w:rFonts w:eastAsia="Calibri"/>
          <w:color w:val="000000"/>
          <w:sz w:val="28"/>
          <w:szCs w:val="28"/>
          <w:lang w:eastAsia="en-US"/>
        </w:rPr>
        <w:t xml:space="preserve">В </w:t>
      </w:r>
      <w:r w:rsidRPr="000506B6">
        <w:rPr>
          <w:rFonts w:eastAsia="Calibri"/>
          <w:sz w:val="28"/>
          <w:szCs w:val="28"/>
          <w:lang w:eastAsia="en-US"/>
        </w:rPr>
        <w:t>целях повышения потребительских знаний среди молодежи</w:t>
      </w:r>
      <w:r w:rsidRPr="000506B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506B6">
        <w:rPr>
          <w:rFonts w:eastAsia="Calibri"/>
          <w:sz w:val="28"/>
          <w:szCs w:val="28"/>
          <w:lang w:eastAsia="en-US"/>
        </w:rPr>
        <w:t>проводились занятия для учащихся по вопросам защиты прав потребителей. В 2019 году проведено порядка 700 занятий, число слушателей составило более 111 тыс. человек.</w:t>
      </w:r>
    </w:p>
    <w:p w:rsidR="000506B6" w:rsidRPr="000506B6" w:rsidRDefault="000506B6" w:rsidP="000506B6">
      <w:pPr>
        <w:widowControl w:val="0"/>
        <w:ind w:right="-108" w:firstLine="709"/>
        <w:contextualSpacing/>
        <w:jc w:val="both"/>
        <w:rPr>
          <w:bCs/>
          <w:sz w:val="28"/>
          <w:szCs w:val="28"/>
        </w:rPr>
      </w:pPr>
      <w:r w:rsidRPr="000506B6">
        <w:rPr>
          <w:sz w:val="28"/>
          <w:szCs w:val="28"/>
        </w:rPr>
        <w:t xml:space="preserve">В средствах массовой информации </w:t>
      </w:r>
      <w:r w:rsidRPr="000506B6">
        <w:rPr>
          <w:sz w:val="28"/>
          <w:szCs w:val="28"/>
          <w:lang w:eastAsia="x-none"/>
        </w:rPr>
        <w:t>р</w:t>
      </w:r>
      <w:r w:rsidRPr="000506B6">
        <w:rPr>
          <w:sz w:val="28"/>
          <w:szCs w:val="28"/>
        </w:rPr>
        <w:t>азмещено 30 материалов по вопросам защиты прав потребителей: 26 материалов в печатных изданиях – газетах, распространяемых на территории города Ростова-на-Дону («Комсомольская правда», «Телепрограмма», «Ростов официальный») и 4 передачи на радиостанции «Комсомольская правда-Ростов-на-Дону».</w:t>
      </w:r>
    </w:p>
    <w:p w:rsidR="000506B6" w:rsidRPr="000506B6" w:rsidRDefault="000506B6" w:rsidP="000506B6">
      <w:pPr>
        <w:suppressAutoHyphens/>
        <w:spacing w:after="60" w:line="233" w:lineRule="auto"/>
        <w:ind w:firstLine="709"/>
        <w:contextualSpacing/>
        <w:jc w:val="both"/>
        <w:rPr>
          <w:rFonts w:eastAsia="Arial Unicode MS"/>
          <w:sz w:val="28"/>
          <w:szCs w:val="28"/>
          <w:lang w:eastAsia="ar-SA" w:bidi="en-US"/>
        </w:rPr>
      </w:pPr>
      <w:r w:rsidRPr="000506B6">
        <w:rPr>
          <w:sz w:val="28"/>
          <w:szCs w:val="28"/>
          <w:lang w:eastAsia="ar-SA"/>
        </w:rPr>
        <w:t xml:space="preserve">В 2019 году проведено 60 приемов мобильной (выездной) приемной </w:t>
      </w:r>
      <w:r w:rsidRPr="000506B6">
        <w:rPr>
          <w:sz w:val="28"/>
          <w:szCs w:val="28"/>
          <w:lang w:eastAsia="ar-SA"/>
        </w:rPr>
        <w:br/>
        <w:t xml:space="preserve">по вопросам защиты прав потребителей, в рамках работы которой на безвозмездной основе предоставлялись консультационные услуги, оказывалась помощь </w:t>
      </w:r>
      <w:r w:rsidRPr="000506B6">
        <w:rPr>
          <w:sz w:val="28"/>
          <w:szCs w:val="28"/>
          <w:lang w:eastAsia="ar-SA"/>
        </w:rPr>
        <w:br/>
        <w:t xml:space="preserve">в составлении претензий к хозяйствующим субъектам, исковых заявлений в суд, осуществлялось распространение литературы по вопросам защиты прав потребителей. В целях максимальной доступности правовой помощи </w:t>
      </w:r>
      <w:r w:rsidRPr="000506B6">
        <w:rPr>
          <w:sz w:val="28"/>
          <w:szCs w:val="28"/>
          <w:lang w:eastAsia="ar-SA"/>
        </w:rPr>
        <w:br/>
        <w:t xml:space="preserve">для потребителей приемы осуществлялись на территории отделов обслуживания </w:t>
      </w:r>
      <w:hyperlink r:id="rId9" w:history="1">
        <w:r w:rsidRPr="000506B6">
          <w:rPr>
            <w:sz w:val="28"/>
            <w:szCs w:val="28"/>
            <w:lang w:eastAsia="ar-SA"/>
          </w:rPr>
          <w:t>муниципального казенного учреждения «Многофункциональный центр предоставления государственных и муниципальных услуг города Ростова-на-Дону»</w:t>
        </w:r>
      </w:hyperlink>
      <w:r w:rsidRPr="000506B6">
        <w:rPr>
          <w:sz w:val="28"/>
          <w:szCs w:val="28"/>
          <w:lang w:eastAsia="ar-SA"/>
        </w:rPr>
        <w:t xml:space="preserve">. За время работы мобильной приемной </w:t>
      </w:r>
      <w:r w:rsidRPr="000506B6">
        <w:rPr>
          <w:rFonts w:eastAsia="Arial Unicode MS"/>
          <w:sz w:val="28"/>
          <w:szCs w:val="28"/>
          <w:lang w:eastAsia="ar-SA" w:bidi="en-US"/>
        </w:rPr>
        <w:t>даны 604 консультации на личном приеме, для потребителей подготовлено 12 претензий и 2 исковых заявления в суд.</w:t>
      </w:r>
    </w:p>
    <w:p w:rsidR="000506B6" w:rsidRPr="000506B6" w:rsidRDefault="000506B6" w:rsidP="000506B6">
      <w:pPr>
        <w:snapToGrid w:val="0"/>
        <w:ind w:firstLine="709"/>
        <w:contextualSpacing/>
        <w:jc w:val="both"/>
        <w:rPr>
          <w:sz w:val="28"/>
          <w:szCs w:val="28"/>
        </w:rPr>
      </w:pPr>
      <w:r w:rsidRPr="000506B6">
        <w:rPr>
          <w:bCs/>
          <w:sz w:val="28"/>
          <w:szCs w:val="28"/>
        </w:rPr>
        <w:t>П</w:t>
      </w:r>
      <w:r w:rsidRPr="000506B6">
        <w:rPr>
          <w:sz w:val="28"/>
          <w:szCs w:val="28"/>
        </w:rPr>
        <w:t>роведены 50 независимых потребительских экспертиз качества товаров, реализуемых на потребительском рынке города Ростова-на-Дону (молоко питьевое (пастеризованное, ультрапастеризованное), чай (черный, зеленый), кефир 2,5 % жирности, икра лососевая зернистая, масло сливочное, йогурт питьевой, шампунь, детские колготки и носки, средства моющие синтетические порошкообразные, колготки женские).</w:t>
      </w:r>
    </w:p>
    <w:p w:rsidR="000506B6" w:rsidRPr="000506B6" w:rsidRDefault="000506B6" w:rsidP="000506B6">
      <w:pPr>
        <w:suppressAutoHyphens/>
        <w:spacing w:after="60" w:line="233" w:lineRule="auto"/>
        <w:ind w:firstLine="709"/>
        <w:contextualSpacing/>
        <w:jc w:val="both"/>
        <w:rPr>
          <w:sz w:val="28"/>
          <w:szCs w:val="28"/>
          <w:lang w:eastAsia="ar-SA"/>
        </w:rPr>
      </w:pPr>
      <w:r w:rsidRPr="000506B6">
        <w:rPr>
          <w:sz w:val="28"/>
          <w:szCs w:val="28"/>
          <w:lang w:eastAsia="ar-SA"/>
        </w:rPr>
        <w:t xml:space="preserve">Подробная информация о результатах проведенной экспертизы по каждому виду продукции размещена на сайте по защите прав потребителей Департамента экономики города Ростова-на-Дону </w:t>
      </w:r>
      <w:r w:rsidRPr="000506B6">
        <w:rPr>
          <w:color w:val="0000FF"/>
          <w:sz w:val="28"/>
          <w:szCs w:val="28"/>
          <w:u w:val="single"/>
          <w:lang w:eastAsia="ar-SA"/>
        </w:rPr>
        <w:t>http://zpp.rostov-gorod.ru</w:t>
      </w:r>
      <w:r w:rsidRPr="000506B6">
        <w:rPr>
          <w:sz w:val="28"/>
          <w:szCs w:val="28"/>
          <w:lang w:eastAsia="ar-SA"/>
        </w:rPr>
        <w:t xml:space="preserve"> в разделе «Экспертиза». </w:t>
      </w:r>
      <w:r w:rsidRPr="000506B6">
        <w:rPr>
          <w:sz w:val="28"/>
          <w:szCs w:val="28"/>
          <w:lang w:eastAsia="ar-SA"/>
        </w:rPr>
        <w:lastRenderedPageBreak/>
        <w:t xml:space="preserve">Помимо актуального новостного наполнения, пользователям сайта доступны </w:t>
      </w:r>
      <w:r w:rsidRPr="000506B6">
        <w:rPr>
          <w:bCs/>
          <w:sz w:val="28"/>
          <w:szCs w:val="28"/>
          <w:lang w:eastAsia="ar-SA"/>
        </w:rPr>
        <w:t xml:space="preserve">образцы претензий и исковых заявлений, </w:t>
      </w:r>
      <w:r w:rsidRPr="000506B6">
        <w:rPr>
          <w:sz w:val="28"/>
          <w:szCs w:val="28"/>
          <w:lang w:eastAsia="ar-SA"/>
        </w:rPr>
        <w:t>а также</w:t>
      </w:r>
      <w:r w:rsidRPr="000506B6">
        <w:rPr>
          <w:bCs/>
          <w:sz w:val="28"/>
          <w:szCs w:val="28"/>
          <w:lang w:eastAsia="ar-SA"/>
        </w:rPr>
        <w:t xml:space="preserve"> модуль для самостоятельного составления претензий к хозяйствующим субъектам. Также разработан демонстрационный видеоролик о функциональных возможностях портала</w:t>
      </w:r>
      <w:r>
        <w:rPr>
          <w:bCs/>
          <w:sz w:val="28"/>
          <w:szCs w:val="28"/>
          <w:lang w:eastAsia="ar-SA"/>
        </w:rPr>
        <w:t xml:space="preserve"> </w:t>
      </w:r>
      <w:r w:rsidRPr="000506B6">
        <w:rPr>
          <w:bCs/>
          <w:sz w:val="28"/>
          <w:szCs w:val="28"/>
          <w:lang w:eastAsia="ar-SA"/>
        </w:rPr>
        <w:t>для демонстрации на встречах информационной группы Администрации города</w:t>
      </w:r>
      <w:r>
        <w:rPr>
          <w:bCs/>
          <w:sz w:val="28"/>
          <w:szCs w:val="28"/>
          <w:lang w:eastAsia="ar-SA"/>
        </w:rPr>
        <w:t xml:space="preserve"> </w:t>
      </w:r>
      <w:r w:rsidRPr="000506B6">
        <w:rPr>
          <w:bCs/>
          <w:sz w:val="28"/>
          <w:szCs w:val="28"/>
          <w:lang w:eastAsia="ar-SA"/>
        </w:rPr>
        <w:t>с населением.</w:t>
      </w:r>
    </w:p>
    <w:p w:rsidR="000506B6" w:rsidRDefault="000506B6" w:rsidP="00FE56E2">
      <w:pPr>
        <w:jc w:val="both"/>
      </w:pPr>
    </w:p>
    <w:p w:rsidR="0073213C" w:rsidRDefault="0073213C" w:rsidP="00FE56E2">
      <w:pPr>
        <w:ind w:firstLine="709"/>
        <w:jc w:val="both"/>
      </w:pPr>
    </w:p>
    <w:sectPr w:rsidR="0073213C" w:rsidSect="00D04B29">
      <w:pgSz w:w="11906" w:h="16838"/>
      <w:pgMar w:top="1134" w:right="567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73F" w:rsidRDefault="005A073F" w:rsidP="00295F07">
      <w:r>
        <w:separator/>
      </w:r>
    </w:p>
  </w:endnote>
  <w:endnote w:type="continuationSeparator" w:id="0">
    <w:p w:rsidR="005A073F" w:rsidRDefault="005A073F" w:rsidP="00295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73F" w:rsidRDefault="005A073F" w:rsidP="00295F07">
      <w:r>
        <w:separator/>
      </w:r>
    </w:p>
  </w:footnote>
  <w:footnote w:type="continuationSeparator" w:id="0">
    <w:p w:rsidR="005A073F" w:rsidRDefault="005A073F" w:rsidP="00295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291F"/>
    <w:multiLevelType w:val="hybridMultilevel"/>
    <w:tmpl w:val="048A63B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B205919"/>
    <w:multiLevelType w:val="hybridMultilevel"/>
    <w:tmpl w:val="319EF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B0335"/>
    <w:multiLevelType w:val="hybridMultilevel"/>
    <w:tmpl w:val="6642745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D2093E"/>
    <w:multiLevelType w:val="hybridMultilevel"/>
    <w:tmpl w:val="866C3C08"/>
    <w:lvl w:ilvl="0" w:tplc="FA32D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9C55E01"/>
    <w:multiLevelType w:val="multilevel"/>
    <w:tmpl w:val="10F4B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7EE103B"/>
    <w:multiLevelType w:val="hybridMultilevel"/>
    <w:tmpl w:val="CA6AD57C"/>
    <w:lvl w:ilvl="0" w:tplc="6DDC129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 w15:restartNumberingAfterBreak="0">
    <w:nsid w:val="7E154328"/>
    <w:multiLevelType w:val="hybridMultilevel"/>
    <w:tmpl w:val="2EFA7FEA"/>
    <w:lvl w:ilvl="0" w:tplc="FA32D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56367"/>
    <w:multiLevelType w:val="hybridMultilevel"/>
    <w:tmpl w:val="8A30E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B8C"/>
    <w:rsid w:val="0000288B"/>
    <w:rsid w:val="00014019"/>
    <w:rsid w:val="00015238"/>
    <w:rsid w:val="00022269"/>
    <w:rsid w:val="00027383"/>
    <w:rsid w:val="00037AAE"/>
    <w:rsid w:val="000403E8"/>
    <w:rsid w:val="00042C6C"/>
    <w:rsid w:val="00047155"/>
    <w:rsid w:val="000506B6"/>
    <w:rsid w:val="00051D4E"/>
    <w:rsid w:val="000705B6"/>
    <w:rsid w:val="00070F0A"/>
    <w:rsid w:val="0007439C"/>
    <w:rsid w:val="0007534A"/>
    <w:rsid w:val="000770B8"/>
    <w:rsid w:val="00081D2C"/>
    <w:rsid w:val="00083BFD"/>
    <w:rsid w:val="00093C20"/>
    <w:rsid w:val="000A5A06"/>
    <w:rsid w:val="000A7CCA"/>
    <w:rsid w:val="000B398F"/>
    <w:rsid w:val="000D01DA"/>
    <w:rsid w:val="000D3BB7"/>
    <w:rsid w:val="000D48B4"/>
    <w:rsid w:val="000D6C11"/>
    <w:rsid w:val="000F7D60"/>
    <w:rsid w:val="00100CB9"/>
    <w:rsid w:val="00100DD0"/>
    <w:rsid w:val="00107785"/>
    <w:rsid w:val="00113240"/>
    <w:rsid w:val="0011597B"/>
    <w:rsid w:val="00120D67"/>
    <w:rsid w:val="00121BA1"/>
    <w:rsid w:val="00123E08"/>
    <w:rsid w:val="00127C04"/>
    <w:rsid w:val="00130B34"/>
    <w:rsid w:val="00130BB5"/>
    <w:rsid w:val="00140F50"/>
    <w:rsid w:val="00146B04"/>
    <w:rsid w:val="0014720D"/>
    <w:rsid w:val="0015050E"/>
    <w:rsid w:val="00150F53"/>
    <w:rsid w:val="001536F4"/>
    <w:rsid w:val="00154E4C"/>
    <w:rsid w:val="001566B5"/>
    <w:rsid w:val="001574CA"/>
    <w:rsid w:val="00166874"/>
    <w:rsid w:val="0017558C"/>
    <w:rsid w:val="00180AD3"/>
    <w:rsid w:val="001826D8"/>
    <w:rsid w:val="0018432F"/>
    <w:rsid w:val="00185C26"/>
    <w:rsid w:val="00187089"/>
    <w:rsid w:val="001A02C1"/>
    <w:rsid w:val="001A20B4"/>
    <w:rsid w:val="001A31B5"/>
    <w:rsid w:val="001B4EB7"/>
    <w:rsid w:val="001C2C2B"/>
    <w:rsid w:val="001C78D8"/>
    <w:rsid w:val="001E05F4"/>
    <w:rsid w:val="001E19DF"/>
    <w:rsid w:val="001F2C23"/>
    <w:rsid w:val="00203FEE"/>
    <w:rsid w:val="00206F49"/>
    <w:rsid w:val="002076E9"/>
    <w:rsid w:val="002129E3"/>
    <w:rsid w:val="00237708"/>
    <w:rsid w:val="0025295D"/>
    <w:rsid w:val="0025327C"/>
    <w:rsid w:val="0027422F"/>
    <w:rsid w:val="00274831"/>
    <w:rsid w:val="002753A1"/>
    <w:rsid w:val="00280830"/>
    <w:rsid w:val="00283851"/>
    <w:rsid w:val="00287A67"/>
    <w:rsid w:val="00295F07"/>
    <w:rsid w:val="002A3C6A"/>
    <w:rsid w:val="002A6270"/>
    <w:rsid w:val="002C00A0"/>
    <w:rsid w:val="002C2391"/>
    <w:rsid w:val="002D003F"/>
    <w:rsid w:val="002D276B"/>
    <w:rsid w:val="002D552D"/>
    <w:rsid w:val="002D65CD"/>
    <w:rsid w:val="002E40F5"/>
    <w:rsid w:val="002F1DC8"/>
    <w:rsid w:val="002F5097"/>
    <w:rsid w:val="00306B95"/>
    <w:rsid w:val="00310032"/>
    <w:rsid w:val="003257B4"/>
    <w:rsid w:val="00331743"/>
    <w:rsid w:val="00340A36"/>
    <w:rsid w:val="00342236"/>
    <w:rsid w:val="003566C7"/>
    <w:rsid w:val="003601B6"/>
    <w:rsid w:val="00362D9E"/>
    <w:rsid w:val="003676E0"/>
    <w:rsid w:val="00370D84"/>
    <w:rsid w:val="00371329"/>
    <w:rsid w:val="00371F2F"/>
    <w:rsid w:val="00374AF0"/>
    <w:rsid w:val="003763B1"/>
    <w:rsid w:val="003812A0"/>
    <w:rsid w:val="003A2597"/>
    <w:rsid w:val="003A5F52"/>
    <w:rsid w:val="003B6767"/>
    <w:rsid w:val="003E2DB3"/>
    <w:rsid w:val="003E46AE"/>
    <w:rsid w:val="003E4E1B"/>
    <w:rsid w:val="003E64AE"/>
    <w:rsid w:val="00416021"/>
    <w:rsid w:val="00427C6A"/>
    <w:rsid w:val="00435ABE"/>
    <w:rsid w:val="004364C0"/>
    <w:rsid w:val="00440D52"/>
    <w:rsid w:val="00452938"/>
    <w:rsid w:val="004545C0"/>
    <w:rsid w:val="00456401"/>
    <w:rsid w:val="00473C92"/>
    <w:rsid w:val="004834B3"/>
    <w:rsid w:val="00485DC2"/>
    <w:rsid w:val="00486C81"/>
    <w:rsid w:val="00490D12"/>
    <w:rsid w:val="004A4E43"/>
    <w:rsid w:val="004A7048"/>
    <w:rsid w:val="004C3B8D"/>
    <w:rsid w:val="004C714C"/>
    <w:rsid w:val="004D67CD"/>
    <w:rsid w:val="004E2BFC"/>
    <w:rsid w:val="004E371C"/>
    <w:rsid w:val="004E5B81"/>
    <w:rsid w:val="004F2D89"/>
    <w:rsid w:val="005049B6"/>
    <w:rsid w:val="00512A0C"/>
    <w:rsid w:val="00521D2C"/>
    <w:rsid w:val="00522838"/>
    <w:rsid w:val="00534845"/>
    <w:rsid w:val="00542170"/>
    <w:rsid w:val="0054701B"/>
    <w:rsid w:val="005579F3"/>
    <w:rsid w:val="00563427"/>
    <w:rsid w:val="005637A4"/>
    <w:rsid w:val="005705E6"/>
    <w:rsid w:val="005806E1"/>
    <w:rsid w:val="00586478"/>
    <w:rsid w:val="00590631"/>
    <w:rsid w:val="005A010F"/>
    <w:rsid w:val="005A073F"/>
    <w:rsid w:val="005B1DF3"/>
    <w:rsid w:val="005B2F1E"/>
    <w:rsid w:val="005B5599"/>
    <w:rsid w:val="005B695E"/>
    <w:rsid w:val="005C3F06"/>
    <w:rsid w:val="005C54D4"/>
    <w:rsid w:val="005C6C80"/>
    <w:rsid w:val="005C77CD"/>
    <w:rsid w:val="005F2FC5"/>
    <w:rsid w:val="006011E5"/>
    <w:rsid w:val="00601C66"/>
    <w:rsid w:val="00602036"/>
    <w:rsid w:val="00605F54"/>
    <w:rsid w:val="006113BA"/>
    <w:rsid w:val="00615169"/>
    <w:rsid w:val="0061741C"/>
    <w:rsid w:val="0062172B"/>
    <w:rsid w:val="00621C8E"/>
    <w:rsid w:val="00631916"/>
    <w:rsid w:val="006460EB"/>
    <w:rsid w:val="006474D8"/>
    <w:rsid w:val="006527F1"/>
    <w:rsid w:val="00655C88"/>
    <w:rsid w:val="00656470"/>
    <w:rsid w:val="00660AEC"/>
    <w:rsid w:val="00660B20"/>
    <w:rsid w:val="00663AF9"/>
    <w:rsid w:val="00664DDE"/>
    <w:rsid w:val="00677554"/>
    <w:rsid w:val="006836B5"/>
    <w:rsid w:val="006962FB"/>
    <w:rsid w:val="006A3D21"/>
    <w:rsid w:val="006A5548"/>
    <w:rsid w:val="006A7E02"/>
    <w:rsid w:val="006B2695"/>
    <w:rsid w:val="006B372E"/>
    <w:rsid w:val="006D7B16"/>
    <w:rsid w:val="006F26FF"/>
    <w:rsid w:val="006F4B77"/>
    <w:rsid w:val="00701695"/>
    <w:rsid w:val="00702543"/>
    <w:rsid w:val="00703A76"/>
    <w:rsid w:val="007075AB"/>
    <w:rsid w:val="00707CCC"/>
    <w:rsid w:val="00717AD5"/>
    <w:rsid w:val="0072420B"/>
    <w:rsid w:val="00727430"/>
    <w:rsid w:val="0073213C"/>
    <w:rsid w:val="007476F9"/>
    <w:rsid w:val="007600CA"/>
    <w:rsid w:val="0076103E"/>
    <w:rsid w:val="00761A6F"/>
    <w:rsid w:val="007650FD"/>
    <w:rsid w:val="0076788F"/>
    <w:rsid w:val="00770933"/>
    <w:rsid w:val="00774D91"/>
    <w:rsid w:val="007752A4"/>
    <w:rsid w:val="007761BD"/>
    <w:rsid w:val="007824A8"/>
    <w:rsid w:val="0078258E"/>
    <w:rsid w:val="0079628A"/>
    <w:rsid w:val="007969D5"/>
    <w:rsid w:val="007A7DB5"/>
    <w:rsid w:val="007B000F"/>
    <w:rsid w:val="007D1A81"/>
    <w:rsid w:val="007D3BC2"/>
    <w:rsid w:val="007E3AA7"/>
    <w:rsid w:val="007F0CFD"/>
    <w:rsid w:val="007F1121"/>
    <w:rsid w:val="007F5B85"/>
    <w:rsid w:val="007F5F43"/>
    <w:rsid w:val="007F7D35"/>
    <w:rsid w:val="00801D20"/>
    <w:rsid w:val="00802E28"/>
    <w:rsid w:val="00813F15"/>
    <w:rsid w:val="00825D4A"/>
    <w:rsid w:val="00827577"/>
    <w:rsid w:val="00837426"/>
    <w:rsid w:val="00841849"/>
    <w:rsid w:val="00841E5D"/>
    <w:rsid w:val="008436D6"/>
    <w:rsid w:val="00851C5B"/>
    <w:rsid w:val="00856F6B"/>
    <w:rsid w:val="00867F30"/>
    <w:rsid w:val="008704E8"/>
    <w:rsid w:val="00887DFF"/>
    <w:rsid w:val="00895CFE"/>
    <w:rsid w:val="008A3239"/>
    <w:rsid w:val="008B1C52"/>
    <w:rsid w:val="008B788B"/>
    <w:rsid w:val="008C1179"/>
    <w:rsid w:val="008C3032"/>
    <w:rsid w:val="008C4590"/>
    <w:rsid w:val="008E2495"/>
    <w:rsid w:val="008E2E0D"/>
    <w:rsid w:val="008E5A4F"/>
    <w:rsid w:val="008F3940"/>
    <w:rsid w:val="0090090F"/>
    <w:rsid w:val="00900C7C"/>
    <w:rsid w:val="00912C29"/>
    <w:rsid w:val="00926F0B"/>
    <w:rsid w:val="0092712C"/>
    <w:rsid w:val="00943783"/>
    <w:rsid w:val="00944D7E"/>
    <w:rsid w:val="00945909"/>
    <w:rsid w:val="00951841"/>
    <w:rsid w:val="00952D9D"/>
    <w:rsid w:val="0095602C"/>
    <w:rsid w:val="009564F7"/>
    <w:rsid w:val="00960CFD"/>
    <w:rsid w:val="00980D79"/>
    <w:rsid w:val="009828E2"/>
    <w:rsid w:val="00992D3C"/>
    <w:rsid w:val="00994521"/>
    <w:rsid w:val="009A0B60"/>
    <w:rsid w:val="009B387C"/>
    <w:rsid w:val="009E7A6F"/>
    <w:rsid w:val="00A00C8C"/>
    <w:rsid w:val="00A303C6"/>
    <w:rsid w:val="00A30A2D"/>
    <w:rsid w:val="00A42CC9"/>
    <w:rsid w:val="00A46D1C"/>
    <w:rsid w:val="00A531A1"/>
    <w:rsid w:val="00A627AE"/>
    <w:rsid w:val="00A71C68"/>
    <w:rsid w:val="00A808CB"/>
    <w:rsid w:val="00A8197A"/>
    <w:rsid w:val="00A8408D"/>
    <w:rsid w:val="00A94AE8"/>
    <w:rsid w:val="00AA44A8"/>
    <w:rsid w:val="00AA4964"/>
    <w:rsid w:val="00AB3585"/>
    <w:rsid w:val="00AC032A"/>
    <w:rsid w:val="00AC1E48"/>
    <w:rsid w:val="00AD38D9"/>
    <w:rsid w:val="00AD4C15"/>
    <w:rsid w:val="00AD63F0"/>
    <w:rsid w:val="00AE5206"/>
    <w:rsid w:val="00AE6094"/>
    <w:rsid w:val="00AF2E87"/>
    <w:rsid w:val="00AF4057"/>
    <w:rsid w:val="00AF4363"/>
    <w:rsid w:val="00AF5E28"/>
    <w:rsid w:val="00AF6C3D"/>
    <w:rsid w:val="00B0464E"/>
    <w:rsid w:val="00B059A7"/>
    <w:rsid w:val="00B136E0"/>
    <w:rsid w:val="00B13D94"/>
    <w:rsid w:val="00B26EB7"/>
    <w:rsid w:val="00B275CF"/>
    <w:rsid w:val="00B31842"/>
    <w:rsid w:val="00B346E3"/>
    <w:rsid w:val="00B43119"/>
    <w:rsid w:val="00B474C5"/>
    <w:rsid w:val="00B51B8C"/>
    <w:rsid w:val="00B52EEF"/>
    <w:rsid w:val="00B6598F"/>
    <w:rsid w:val="00B81E39"/>
    <w:rsid w:val="00B81E4C"/>
    <w:rsid w:val="00B823C3"/>
    <w:rsid w:val="00B82DFD"/>
    <w:rsid w:val="00B84370"/>
    <w:rsid w:val="00BA52C0"/>
    <w:rsid w:val="00BB2FBF"/>
    <w:rsid w:val="00BB682F"/>
    <w:rsid w:val="00BC3ED0"/>
    <w:rsid w:val="00BC47AC"/>
    <w:rsid w:val="00BD6494"/>
    <w:rsid w:val="00BE091C"/>
    <w:rsid w:val="00BF1868"/>
    <w:rsid w:val="00BF5422"/>
    <w:rsid w:val="00C00115"/>
    <w:rsid w:val="00C15123"/>
    <w:rsid w:val="00C15887"/>
    <w:rsid w:val="00C209CC"/>
    <w:rsid w:val="00C21AB5"/>
    <w:rsid w:val="00C422C6"/>
    <w:rsid w:val="00C46DD2"/>
    <w:rsid w:val="00C523B5"/>
    <w:rsid w:val="00C54F6E"/>
    <w:rsid w:val="00C569E2"/>
    <w:rsid w:val="00C60D7B"/>
    <w:rsid w:val="00C61747"/>
    <w:rsid w:val="00C624AD"/>
    <w:rsid w:val="00C644B2"/>
    <w:rsid w:val="00C70151"/>
    <w:rsid w:val="00C75FB2"/>
    <w:rsid w:val="00C85557"/>
    <w:rsid w:val="00C909A7"/>
    <w:rsid w:val="00C959AD"/>
    <w:rsid w:val="00C961A5"/>
    <w:rsid w:val="00C976EE"/>
    <w:rsid w:val="00CA266C"/>
    <w:rsid w:val="00CA2796"/>
    <w:rsid w:val="00CA492A"/>
    <w:rsid w:val="00CA4B6D"/>
    <w:rsid w:val="00CB03B0"/>
    <w:rsid w:val="00CB4C2C"/>
    <w:rsid w:val="00CB7E37"/>
    <w:rsid w:val="00CB7F80"/>
    <w:rsid w:val="00CD1772"/>
    <w:rsid w:val="00CD2A92"/>
    <w:rsid w:val="00CD76C4"/>
    <w:rsid w:val="00CE02C2"/>
    <w:rsid w:val="00CE6ABA"/>
    <w:rsid w:val="00CF184C"/>
    <w:rsid w:val="00CF2B17"/>
    <w:rsid w:val="00D04B29"/>
    <w:rsid w:val="00D16034"/>
    <w:rsid w:val="00D224DF"/>
    <w:rsid w:val="00D30B4C"/>
    <w:rsid w:val="00D33814"/>
    <w:rsid w:val="00D50C7D"/>
    <w:rsid w:val="00D72326"/>
    <w:rsid w:val="00D73514"/>
    <w:rsid w:val="00D86F41"/>
    <w:rsid w:val="00DA2E27"/>
    <w:rsid w:val="00DB423E"/>
    <w:rsid w:val="00DB6772"/>
    <w:rsid w:val="00DC0623"/>
    <w:rsid w:val="00DC313D"/>
    <w:rsid w:val="00DD5C05"/>
    <w:rsid w:val="00DF59F5"/>
    <w:rsid w:val="00E03B3F"/>
    <w:rsid w:val="00E07B86"/>
    <w:rsid w:val="00E10F0B"/>
    <w:rsid w:val="00E1385E"/>
    <w:rsid w:val="00E15F6F"/>
    <w:rsid w:val="00E30C8E"/>
    <w:rsid w:val="00E3387A"/>
    <w:rsid w:val="00E4270D"/>
    <w:rsid w:val="00E50E7D"/>
    <w:rsid w:val="00E5222B"/>
    <w:rsid w:val="00E52EFC"/>
    <w:rsid w:val="00E600BB"/>
    <w:rsid w:val="00E637DA"/>
    <w:rsid w:val="00E6537C"/>
    <w:rsid w:val="00E66681"/>
    <w:rsid w:val="00E70982"/>
    <w:rsid w:val="00E959C5"/>
    <w:rsid w:val="00EB0AA6"/>
    <w:rsid w:val="00EB7374"/>
    <w:rsid w:val="00EC49D1"/>
    <w:rsid w:val="00ED7216"/>
    <w:rsid w:val="00EE566A"/>
    <w:rsid w:val="00EF10A2"/>
    <w:rsid w:val="00EF62E5"/>
    <w:rsid w:val="00EF7393"/>
    <w:rsid w:val="00F04831"/>
    <w:rsid w:val="00F04DE0"/>
    <w:rsid w:val="00F10E56"/>
    <w:rsid w:val="00F10E84"/>
    <w:rsid w:val="00F17ED7"/>
    <w:rsid w:val="00F274F7"/>
    <w:rsid w:val="00F30E4D"/>
    <w:rsid w:val="00F3285C"/>
    <w:rsid w:val="00F33119"/>
    <w:rsid w:val="00F51213"/>
    <w:rsid w:val="00F63718"/>
    <w:rsid w:val="00F6582C"/>
    <w:rsid w:val="00F70EB0"/>
    <w:rsid w:val="00F763E8"/>
    <w:rsid w:val="00F802AA"/>
    <w:rsid w:val="00F951B3"/>
    <w:rsid w:val="00FA1653"/>
    <w:rsid w:val="00FC7E6D"/>
    <w:rsid w:val="00FD3E10"/>
    <w:rsid w:val="00FD775F"/>
    <w:rsid w:val="00FE52C1"/>
    <w:rsid w:val="00FE56E2"/>
    <w:rsid w:val="00FE6E8F"/>
    <w:rsid w:val="00FF2EFD"/>
    <w:rsid w:val="00FF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960E137-8712-4033-BE71-7A8C4708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6E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037AA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37AAE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rsid w:val="00037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44D7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D4C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4C1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AB3585"/>
    <w:rPr>
      <w:color w:val="0000FF" w:themeColor="hyperlink"/>
      <w:u w:val="single"/>
    </w:rPr>
  </w:style>
  <w:style w:type="paragraph" w:customStyle="1" w:styleId="a9">
    <w:name w:val="Знак Знак Знак Знак"/>
    <w:basedOn w:val="a"/>
    <w:rsid w:val="000770B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customStyle="1" w:styleId="1">
    <w:name w:val="Сетка таблицы1"/>
    <w:basedOn w:val="a1"/>
    <w:next w:val="a3"/>
    <w:uiPriority w:val="59"/>
    <w:rsid w:val="00100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 Знак Знак"/>
    <w:basedOn w:val="a"/>
    <w:rsid w:val="007F5F4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customStyle="1" w:styleId="2">
    <w:name w:val="Сетка таблицы2"/>
    <w:basedOn w:val="a1"/>
    <w:next w:val="a3"/>
    <w:uiPriority w:val="59"/>
    <w:rsid w:val="00AA4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"/>
    <w:basedOn w:val="a0"/>
    <w:rsid w:val="007274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81818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33">
    <w:name w:val="Сетка таблицы3"/>
    <w:basedOn w:val="a1"/>
    <w:next w:val="a3"/>
    <w:uiPriority w:val="59"/>
    <w:rsid w:val="001E0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295F07"/>
    <w:pPr>
      <w:spacing w:after="200" w:line="276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c">
    <w:name w:val="Текст сноски Знак"/>
    <w:basedOn w:val="a0"/>
    <w:link w:val="ab"/>
    <w:uiPriority w:val="99"/>
    <w:semiHidden/>
    <w:rsid w:val="00295F07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d">
    <w:name w:val="footnote reference"/>
    <w:uiPriority w:val="99"/>
    <w:semiHidden/>
    <w:unhideWhenUsed/>
    <w:rsid w:val="00295F07"/>
    <w:rPr>
      <w:vertAlign w:val="superscript"/>
    </w:rPr>
  </w:style>
  <w:style w:type="character" w:customStyle="1" w:styleId="FontStyle12">
    <w:name w:val="Font Style12"/>
    <w:rsid w:val="00A531A1"/>
    <w:rPr>
      <w:rFonts w:ascii="Times New Roman" w:hAnsi="Times New Roman" w:cs="Times New Roman" w:hint="default"/>
      <w:sz w:val="26"/>
      <w:szCs w:val="26"/>
    </w:rPr>
  </w:style>
  <w:style w:type="paragraph" w:styleId="ae">
    <w:name w:val="Body Text Indent"/>
    <w:basedOn w:val="a"/>
    <w:link w:val="af"/>
    <w:uiPriority w:val="99"/>
    <w:semiHidden/>
    <w:unhideWhenUsed/>
    <w:rsid w:val="007D1A8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D1A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7D1A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D1A81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F763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63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825D4A"/>
    <w:rPr>
      <w:b/>
      <w:bCs/>
    </w:rPr>
  </w:style>
  <w:style w:type="character" w:styleId="af1">
    <w:name w:val="Emphasis"/>
    <w:basedOn w:val="a0"/>
    <w:uiPriority w:val="20"/>
    <w:qFormat/>
    <w:rsid w:val="00825D4A"/>
    <w:rPr>
      <w:i/>
      <w:iCs/>
    </w:rPr>
  </w:style>
  <w:style w:type="paragraph" w:styleId="af2">
    <w:name w:val="Normal (Web)"/>
    <w:basedOn w:val="a"/>
    <w:uiPriority w:val="99"/>
    <w:rsid w:val="005B5599"/>
    <w:pPr>
      <w:spacing w:before="100" w:beforeAutospacing="1" w:after="100" w:afterAutospacing="1"/>
    </w:pPr>
  </w:style>
  <w:style w:type="character" w:customStyle="1" w:styleId="a5">
    <w:name w:val="Абзац списка Знак"/>
    <w:link w:val="a4"/>
    <w:uiPriority w:val="34"/>
    <w:locked/>
    <w:rsid w:val="00DB42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B6767"/>
  </w:style>
  <w:style w:type="paragraph" w:styleId="af3">
    <w:name w:val="Body Text"/>
    <w:basedOn w:val="a"/>
    <w:link w:val="af4"/>
    <w:uiPriority w:val="99"/>
    <w:unhideWhenUsed/>
    <w:rsid w:val="00B26EB7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B26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аголграф"/>
    <w:basedOn w:val="3"/>
    <w:rsid w:val="00B26EB7"/>
    <w:pPr>
      <w:keepLines w:val="0"/>
      <w:spacing w:before="120" w:after="240"/>
      <w:jc w:val="center"/>
      <w:outlineLvl w:val="9"/>
    </w:pPr>
    <w:rPr>
      <w:rFonts w:ascii="Arial" w:eastAsia="Times New Roman" w:hAnsi="Arial" w:cs="Times New Roman"/>
      <w:b/>
      <w:color w:val="auto"/>
      <w:sz w:val="22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B26EB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2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vestrost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vestrost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ostov-gorod.ru/?ID=4519&amp;SID=140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15</Pages>
  <Words>5845</Words>
  <Characters>33320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gorodeckaya</dc:creator>
  <cp:lastModifiedBy>Олейникова Анна Владимировна</cp:lastModifiedBy>
  <cp:revision>12</cp:revision>
  <cp:lastPrinted>2019-10-28T07:31:00Z</cp:lastPrinted>
  <dcterms:created xsi:type="dcterms:W3CDTF">2020-03-18T05:56:00Z</dcterms:created>
  <dcterms:modified xsi:type="dcterms:W3CDTF">2020-03-24T12:49:00Z</dcterms:modified>
</cp:coreProperties>
</file>